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B9A6E" w14:textId="1A9FDE1A" w:rsidR="00DE3467" w:rsidRPr="00DE3467" w:rsidRDefault="00DE3467" w:rsidP="00DE3467">
      <w:pPr>
        <w:pStyle w:val="CRCoverPage"/>
        <w:outlineLvl w:val="0"/>
        <w:rPr>
          <w:b/>
          <w:noProof/>
          <w:sz w:val="24"/>
        </w:rPr>
      </w:pPr>
      <w:r w:rsidRPr="00DE3467">
        <w:rPr>
          <w:b/>
          <w:noProof/>
          <w:sz w:val="24"/>
        </w:rPr>
        <w:t>3GPP TSG-RAN WG4 Meeting # 1</w:t>
      </w:r>
      <w:r w:rsidR="00A11DAE">
        <w:rPr>
          <w:b/>
          <w:noProof/>
          <w:sz w:val="24"/>
        </w:rPr>
        <w:t>10</w:t>
      </w:r>
      <w:r w:rsidRPr="00DE3467">
        <w:rPr>
          <w:b/>
          <w:noProof/>
          <w:sz w:val="24"/>
        </w:rPr>
        <w:t>-bis</w:t>
      </w:r>
      <w:r w:rsidRPr="00DE3467">
        <w:rPr>
          <w:b/>
          <w:noProof/>
          <w:sz w:val="24"/>
        </w:rPr>
        <w:tab/>
      </w:r>
      <w:r w:rsidRPr="00DE3467">
        <w:rPr>
          <w:b/>
          <w:noProof/>
          <w:sz w:val="24"/>
        </w:rPr>
        <w:tab/>
      </w:r>
      <w:r w:rsidRPr="00DE3467">
        <w:rPr>
          <w:b/>
          <w:noProof/>
          <w:sz w:val="24"/>
        </w:rPr>
        <w:tab/>
      </w:r>
      <w:r w:rsidRPr="00DE3467">
        <w:rPr>
          <w:b/>
          <w:noProof/>
          <w:sz w:val="24"/>
        </w:rPr>
        <w:tab/>
      </w:r>
      <w:r w:rsidRPr="00DE3467">
        <w:rPr>
          <w:b/>
          <w:noProof/>
          <w:sz w:val="24"/>
        </w:rPr>
        <w:tab/>
      </w:r>
      <w:r w:rsidR="008F2BAD" w:rsidRPr="008F2BAD">
        <w:rPr>
          <w:b/>
          <w:noProof/>
          <w:sz w:val="24"/>
        </w:rPr>
        <w:t>R4-2404869</w:t>
      </w:r>
    </w:p>
    <w:p w14:paraId="730545E8" w14:textId="5D53B386" w:rsidR="001F6272" w:rsidRPr="006B30DF" w:rsidRDefault="00C17A03" w:rsidP="00DE3467">
      <w:pPr>
        <w:pStyle w:val="CRCoverPage"/>
        <w:outlineLvl w:val="0"/>
        <w:rPr>
          <w:b/>
          <w:noProof/>
          <w:sz w:val="24"/>
          <w:lang w:val="en-US"/>
        </w:rPr>
      </w:pPr>
      <w:r>
        <w:rPr>
          <w:b/>
          <w:noProof/>
          <w:sz w:val="24"/>
        </w:rPr>
        <w:t>Changsha</w:t>
      </w:r>
      <w:r w:rsidR="00DE3467" w:rsidRPr="00DE3467">
        <w:rPr>
          <w:b/>
          <w:noProof/>
          <w:sz w:val="24"/>
        </w:rPr>
        <w:t xml:space="preserve">, </w:t>
      </w:r>
      <w:r w:rsidR="00CF3C2F">
        <w:rPr>
          <w:b/>
          <w:noProof/>
          <w:sz w:val="24"/>
        </w:rPr>
        <w:t xml:space="preserve">China, </w:t>
      </w:r>
      <w:r w:rsidR="00DE3467" w:rsidRPr="00DE3467">
        <w:rPr>
          <w:b/>
          <w:noProof/>
          <w:sz w:val="24"/>
        </w:rPr>
        <w:t>17th  –26th  April, 2023</w:t>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271E7137"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E85848" w:rsidRPr="00E85848">
        <w:rPr>
          <w:rFonts w:cs="Arial"/>
          <w:sz w:val="22"/>
          <w:szCs w:val="22"/>
          <w:lang w:val="en-US"/>
        </w:rPr>
        <w:t>General overview on RAN4 RF scope</w:t>
      </w:r>
    </w:p>
    <w:p w14:paraId="51BD89B7" w14:textId="58B34418"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82052F">
        <w:rPr>
          <w:rFonts w:cs="Arial"/>
          <w:sz w:val="22"/>
          <w:szCs w:val="22"/>
          <w:lang w:val="en-US" w:eastAsia="zh-CN"/>
        </w:rPr>
        <w:t>9.15.1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6761236D"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 xml:space="preserve">present our </w:t>
      </w:r>
      <w:r w:rsidR="00BB11E5">
        <w:rPr>
          <w:lang w:val="en-US"/>
        </w:rPr>
        <w:t>general over</w:t>
      </w:r>
      <w:r w:rsidR="00E82262">
        <w:rPr>
          <w:lang w:val="en-US"/>
        </w:rPr>
        <w:t xml:space="preserve">view on the </w:t>
      </w:r>
      <w:r w:rsidR="00E85848">
        <w:rPr>
          <w:lang w:val="en-US"/>
        </w:rPr>
        <w:t>NTN</w:t>
      </w:r>
      <w:r w:rsidR="00E82262">
        <w:rPr>
          <w:lang w:val="en-US"/>
        </w:rPr>
        <w:t xml:space="preserve"> </w:t>
      </w:r>
      <w:r w:rsidR="00E85848">
        <w:rPr>
          <w:lang w:val="en-US"/>
        </w:rPr>
        <w:t xml:space="preserve">RAN4 </w:t>
      </w:r>
      <w:r w:rsidR="00E82262">
        <w:rPr>
          <w:lang w:val="en-US"/>
        </w:rPr>
        <w:t xml:space="preserve">RF </w:t>
      </w:r>
      <w:r w:rsidR="00E85848">
        <w:rPr>
          <w:lang w:val="en-US"/>
        </w:rPr>
        <w:t>scope</w:t>
      </w:r>
      <w:r w:rsidRPr="00F730C4">
        <w:rPr>
          <w:lang w:val="en-US"/>
        </w:rPr>
        <w:t>.</w:t>
      </w:r>
    </w:p>
    <w:p w14:paraId="6FC7A85A" w14:textId="446A0BE2" w:rsidR="00304615" w:rsidRDefault="00DC670C" w:rsidP="00304615">
      <w:pPr>
        <w:pStyle w:val="Heading1"/>
      </w:pPr>
      <w:r w:rsidRPr="00F102E6">
        <w:t>Discussion</w:t>
      </w:r>
    </w:p>
    <w:p w14:paraId="61CB9DF6" w14:textId="233F1DE6" w:rsidR="00301D49" w:rsidRDefault="00301D49" w:rsidP="00301D49">
      <w:pPr>
        <w:pStyle w:val="ListParagraph"/>
        <w:ind w:left="0"/>
        <w:rPr>
          <w:lang w:val="en-US"/>
        </w:rPr>
      </w:pPr>
      <w:r>
        <w:rPr>
          <w:lang w:val="en-US"/>
        </w:rPr>
        <w:t xml:space="preserve">In </w:t>
      </w:r>
      <w:proofErr w:type="gramStart"/>
      <w:r>
        <w:rPr>
          <w:lang w:val="en-US"/>
        </w:rPr>
        <w:t>WID[</w:t>
      </w:r>
      <w:proofErr w:type="gramEnd"/>
      <w:r>
        <w:rPr>
          <w:lang w:val="en-US"/>
        </w:rPr>
        <w:t xml:space="preserve">1], </w:t>
      </w:r>
      <w:r w:rsidR="00BB11E5">
        <w:rPr>
          <w:lang w:val="en-US"/>
        </w:rPr>
        <w:t xml:space="preserve">the </w:t>
      </w:r>
      <w:r>
        <w:rPr>
          <w:lang w:val="en-US"/>
        </w:rPr>
        <w:t>objective</w:t>
      </w:r>
      <w:r w:rsidR="00BB11E5">
        <w:rPr>
          <w:lang w:val="en-US"/>
        </w:rPr>
        <w:t>s</w:t>
      </w:r>
      <w:r>
        <w:rPr>
          <w:lang w:val="en-US"/>
        </w:rPr>
        <w:t xml:space="preserve"> </w:t>
      </w:r>
      <w:r w:rsidR="00BB11E5">
        <w:rPr>
          <w:lang w:val="en-US"/>
        </w:rPr>
        <w:t xml:space="preserve">relating to the RF </w:t>
      </w:r>
      <w:r w:rsidR="003359AB">
        <w:rPr>
          <w:lang w:val="en-US"/>
        </w:rPr>
        <w:t>are</w:t>
      </w:r>
      <w:r w:rsidR="006C6FB3">
        <w:rPr>
          <w:lang w:val="en-US"/>
        </w:rPr>
        <w:t xml:space="preserve"> quoted below</w:t>
      </w:r>
      <w:r>
        <w:rPr>
          <w:lang w:val="en-US"/>
        </w:rPr>
        <w:t>:</w:t>
      </w:r>
    </w:p>
    <w:p w14:paraId="00459A25" w14:textId="77777777" w:rsidR="00E7391A" w:rsidRDefault="00E7391A" w:rsidP="00491E9C">
      <w:pPr>
        <w:numPr>
          <w:ilvl w:val="0"/>
          <w:numId w:val="26"/>
        </w:numPr>
        <w:overflowPunct w:val="0"/>
        <w:autoSpaceDE w:val="0"/>
        <w:autoSpaceDN w:val="0"/>
        <w:adjustRightInd w:val="0"/>
        <w:spacing w:after="0" w:line="276" w:lineRule="auto"/>
        <w:ind w:left="780"/>
        <w:rPr>
          <w:rFonts w:eastAsia="Calibri"/>
          <w:lang w:val="en-US" w:eastAsia="ko-KR"/>
        </w:rPr>
      </w:pPr>
      <w:r>
        <w:rPr>
          <w:rFonts w:eastAsia="Calibri"/>
          <w:lang w:val="en-US" w:eastAsia="ko-KR"/>
        </w:rPr>
        <w:t>Study and specify</w:t>
      </w:r>
      <w:bookmarkStart w:id="0" w:name="_Hlk153196886"/>
      <w:r>
        <w:rPr>
          <w:rFonts w:eastAsia="Calibri"/>
          <w:lang w:val="en-US" w:eastAsia="ko-KR"/>
        </w:rPr>
        <w:t xml:space="preserve"> if beneficial</w:t>
      </w:r>
      <w:bookmarkEnd w:id="0"/>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09372E60" w14:textId="77777777" w:rsidR="00E7391A" w:rsidRDefault="00E7391A" w:rsidP="00491E9C">
      <w:pPr>
        <w:pStyle w:val="ListParagraph"/>
        <w:widowControl w:val="0"/>
        <w:numPr>
          <w:ilvl w:val="0"/>
          <w:numId w:val="27"/>
        </w:numPr>
        <w:spacing w:after="0" w:line="276" w:lineRule="auto"/>
        <w:ind w:left="1080"/>
        <w:contextualSpacing/>
        <w:jc w:val="both"/>
        <w:rPr>
          <w:rFonts w:eastAsia="Calibri"/>
          <w:lang w:val="en-SE" w:eastAsia="zh-CN"/>
        </w:rPr>
      </w:pPr>
      <w:r>
        <w:rPr>
          <w:lang w:val="en-SE"/>
        </w:rPr>
        <w:t>Define additional reference satellite payload parameters assuming power sharing among satellite beams or different satellite beam patterns/size (</w:t>
      </w:r>
      <w:proofErr w:type="gramStart"/>
      <w:r>
        <w:rPr>
          <w:lang w:val="en-SE"/>
        </w:rPr>
        <w:t>i.e.</w:t>
      </w:r>
      <w:proofErr w:type="gramEnd"/>
      <w:r>
        <w:rPr>
          <w:lang w:val="en-SE"/>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4FABD72" w14:textId="77777777" w:rsidR="00E7391A" w:rsidRDefault="00E7391A" w:rsidP="00491E9C">
      <w:pPr>
        <w:pStyle w:val="ListParagraph"/>
        <w:widowControl w:val="0"/>
        <w:numPr>
          <w:ilvl w:val="0"/>
          <w:numId w:val="27"/>
        </w:numPr>
        <w:spacing w:after="0" w:line="276" w:lineRule="auto"/>
        <w:ind w:left="1080"/>
        <w:contextualSpacing/>
        <w:jc w:val="both"/>
        <w:rPr>
          <w:lang w:val="en-SE"/>
        </w:rPr>
      </w:pPr>
      <w:r>
        <w:rPr>
          <w:lang w:val="en-SE"/>
        </w:rPr>
        <w:t xml:space="preserve">Define the corresponding power sharing assumptions and necessary link level and system level evaluation methodology and relevant </w:t>
      </w:r>
      <w:proofErr w:type="spellStart"/>
      <w:r>
        <w:rPr>
          <w:lang w:val="en-SE"/>
        </w:rPr>
        <w:t>KPIs</w:t>
      </w:r>
      <w:proofErr w:type="spellEnd"/>
      <w:r>
        <w:rPr>
          <w:lang w:val="en-SE"/>
        </w:rPr>
        <w:t xml:space="preserve"> for evaluations of the coverage, to allow for identification of physical channels/signals and system-level aspects that need enhancements and the corresponding needed improvements.</w:t>
      </w:r>
    </w:p>
    <w:p w14:paraId="4242727B" w14:textId="77777777" w:rsidR="00E7391A" w:rsidRDefault="00E7391A" w:rsidP="00491E9C">
      <w:pPr>
        <w:pStyle w:val="ListParagraph"/>
        <w:widowControl w:val="0"/>
        <w:numPr>
          <w:ilvl w:val="0"/>
          <w:numId w:val="27"/>
        </w:numPr>
        <w:spacing w:after="0" w:line="276" w:lineRule="auto"/>
        <w:ind w:left="1080"/>
        <w:contextualSpacing/>
        <w:jc w:val="both"/>
        <w:rPr>
          <w:lang w:val="en-SE"/>
        </w:rPr>
      </w:pPr>
      <w:r>
        <w:rPr>
          <w:lang w:val="en-SE"/>
        </w:rPr>
        <w:t>Study and if needed specify solutions, including link level enhancements for FR1-NTN (</w:t>
      </w:r>
      <w:proofErr w:type="gramStart"/>
      <w:r>
        <w:rPr>
          <w:lang w:val="en-SE"/>
        </w:rPr>
        <w:t>e.g.</w:t>
      </w:r>
      <w:proofErr w:type="gramEnd"/>
      <w:r>
        <w:rPr>
          <w:lang w:val="en-SE"/>
        </w:rPr>
        <w:t xml:space="preserve"> for PDCCH, PDSCH) and/or system level enhancements for FR1-NTN and/or FR2-NTN, allowing dynamic and flexible power sharing between satellite beams or different satellite beam patterns/size (i.e. wide or narrow) across the satellite footprint.</w:t>
      </w:r>
    </w:p>
    <w:p w14:paraId="0A2EAC7F" w14:textId="77777777" w:rsidR="00E7391A" w:rsidRDefault="00E7391A" w:rsidP="00491E9C">
      <w:pPr>
        <w:pStyle w:val="ListParagraph"/>
        <w:widowControl w:val="0"/>
        <w:numPr>
          <w:ilvl w:val="0"/>
          <w:numId w:val="27"/>
        </w:numPr>
        <w:spacing w:after="0" w:line="276" w:lineRule="auto"/>
        <w:ind w:left="1080"/>
        <w:contextualSpacing/>
        <w:jc w:val="both"/>
        <w:rPr>
          <w:lang w:val="en-SE"/>
        </w:rPr>
      </w:pPr>
      <w:r>
        <w:rPr>
          <w:lang w:val="en-SE"/>
        </w:rPr>
        <w:t>Notes for this objective:</w:t>
      </w:r>
    </w:p>
    <w:p w14:paraId="3B9C2ACD"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SSB channel enhancement is not </w:t>
      </w:r>
      <w:proofErr w:type="gramStart"/>
      <w:r>
        <w:rPr>
          <w:lang w:val="en-SE"/>
        </w:rPr>
        <w:t>considered</w:t>
      </w:r>
      <w:proofErr w:type="gramEnd"/>
    </w:p>
    <w:p w14:paraId="7122C9D2"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Antenna gain of UE shall be assumed to be -5.5dBi in case of smartphone in FR1-NTN, the UE is assumed to be a full duplex UE, and at least 2Rx are considered at the </w:t>
      </w:r>
      <w:proofErr w:type="gramStart"/>
      <w:r>
        <w:rPr>
          <w:lang w:val="en-SE"/>
        </w:rPr>
        <w:t>UE</w:t>
      </w:r>
      <w:proofErr w:type="gramEnd"/>
    </w:p>
    <w:p w14:paraId="5EA564D7"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NGSO to be considered in priority: LEO Set-1 @ 600 </w:t>
      </w:r>
      <w:proofErr w:type="gramStart"/>
      <w:r>
        <w:rPr>
          <w:lang w:val="en-SE"/>
        </w:rPr>
        <w:t>km</w:t>
      </w:r>
      <w:proofErr w:type="gramEnd"/>
    </w:p>
    <w:p w14:paraId="0A1A6726"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Rel-18 network energy saving techniques should be considered as baseline in the system level </w:t>
      </w:r>
      <w:proofErr w:type="gramStart"/>
      <w:r>
        <w:rPr>
          <w:lang w:val="en-SE"/>
        </w:rPr>
        <w:t>study</w:t>
      </w:r>
      <w:proofErr w:type="gramEnd"/>
    </w:p>
    <w:p w14:paraId="31F3C485" w14:textId="77777777" w:rsidR="00E7391A" w:rsidRDefault="00E7391A" w:rsidP="00491E9C">
      <w:pPr>
        <w:spacing w:after="0" w:line="276" w:lineRule="auto"/>
        <w:ind w:left="360"/>
        <w:rPr>
          <w:rFonts w:eastAsia="Malgun Gothic"/>
          <w:lang w:val="en-US" w:eastAsia="ko-KR"/>
        </w:rPr>
      </w:pPr>
    </w:p>
    <w:p w14:paraId="6FC6E021" w14:textId="77777777" w:rsidR="00E7391A" w:rsidRDefault="00E7391A" w:rsidP="00491E9C">
      <w:pPr>
        <w:spacing w:after="0" w:line="276" w:lineRule="auto"/>
        <w:ind w:left="360"/>
        <w:rPr>
          <w:rFonts w:eastAsia="Calibri"/>
          <w:lang w:val="en-US" w:eastAsia="ko-KR"/>
        </w:rPr>
      </w:pPr>
    </w:p>
    <w:p w14:paraId="3B914C92" w14:textId="77777777" w:rsidR="00E7391A" w:rsidRDefault="00E7391A" w:rsidP="00491E9C">
      <w:pPr>
        <w:numPr>
          <w:ilvl w:val="0"/>
          <w:numId w:val="26"/>
        </w:numPr>
        <w:overflowPunct w:val="0"/>
        <w:autoSpaceDE w:val="0"/>
        <w:autoSpaceDN w:val="0"/>
        <w:adjustRightInd w:val="0"/>
        <w:spacing w:after="0" w:line="276" w:lineRule="auto"/>
        <w:ind w:left="780"/>
        <w:rPr>
          <w:rFonts w:eastAsia="Calibri"/>
          <w:lang w:val="en-US" w:eastAsia="ko-KR"/>
        </w:rPr>
      </w:pPr>
      <w:r>
        <w:rPr>
          <w:rFonts w:eastAsia="Calibri"/>
          <w:lang w:val="en-US" w:eastAsia="ko-KR"/>
        </w:rPr>
        <w:t>Uplink Capacity/Throughput Enhancement for FR1-NTN [RAN1, RAN2, RAN4]</w:t>
      </w:r>
    </w:p>
    <w:p w14:paraId="50335D2C" w14:textId="77777777" w:rsidR="00E7391A" w:rsidRDefault="00E7391A" w:rsidP="00491E9C">
      <w:pPr>
        <w:pStyle w:val="ListParagraph"/>
        <w:widowControl w:val="0"/>
        <w:numPr>
          <w:ilvl w:val="0"/>
          <w:numId w:val="27"/>
        </w:numPr>
        <w:spacing w:after="0" w:line="276" w:lineRule="auto"/>
        <w:ind w:left="1080"/>
        <w:contextualSpacing/>
        <w:jc w:val="both"/>
        <w:rPr>
          <w:rFonts w:eastAsia="Calibri"/>
          <w:lang w:val="en-SE" w:eastAsia="zh-CN"/>
        </w:rPr>
      </w:pPr>
      <w:r>
        <w:rPr>
          <w:lang w:val="en-SE"/>
        </w:rPr>
        <w:t xml:space="preserve">Study then </w:t>
      </w:r>
      <w:proofErr w:type="gramStart"/>
      <w:r>
        <w:rPr>
          <w:lang w:val="en-SE"/>
        </w:rPr>
        <w:t>specify</w:t>
      </w:r>
      <w:proofErr w:type="gramEnd"/>
      <w:r>
        <w:rPr>
          <w:lang w:val="en-SE"/>
        </w:rPr>
        <w:t>, if beneficial, DFT-s-OFDM PUSCH enhancements via Orthogonal Cover Codes (OCC)</w:t>
      </w:r>
    </w:p>
    <w:p w14:paraId="5D8A3C8C"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Determine the achievable capacity improvement to be targeted taking into account realistic impairments (</w:t>
      </w:r>
      <w:proofErr w:type="gramStart"/>
      <w:r>
        <w:rPr>
          <w:lang w:val="en-SE"/>
        </w:rPr>
        <w:t>e.g.</w:t>
      </w:r>
      <w:proofErr w:type="gramEnd"/>
      <w:r>
        <w:rPr>
          <w:lang w:val="en-SE"/>
        </w:rPr>
        <w:t xml:space="preserve"> Doppler, time variation, phase distortion, etc)</w:t>
      </w:r>
    </w:p>
    <w:p w14:paraId="1B419F5A"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Specify necessary signalling, if needed </w:t>
      </w:r>
    </w:p>
    <w:p w14:paraId="3F8B0707"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Update RF </w:t>
      </w:r>
      <w:proofErr w:type="gramStart"/>
      <w:r>
        <w:rPr>
          <w:lang w:val="en-SE"/>
        </w:rPr>
        <w:t>requirements</w:t>
      </w:r>
      <w:proofErr w:type="gramEnd"/>
      <w:r>
        <w:rPr>
          <w:lang w:val="en-SE"/>
        </w:rPr>
        <w:t xml:space="preserve"> accordingly, if needed</w:t>
      </w:r>
    </w:p>
    <w:p w14:paraId="53996E62"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Note: The study can consider orthogonal cover codes across OFDM symbols, across slots, and/or within an OFDM symbol.</w:t>
      </w:r>
    </w:p>
    <w:p w14:paraId="402C9372"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Note: the study phase is targeted to be completed by RAN#104</w:t>
      </w:r>
    </w:p>
    <w:p w14:paraId="09216132" w14:textId="77777777" w:rsidR="00E7391A" w:rsidRDefault="00E7391A" w:rsidP="00491E9C">
      <w:pPr>
        <w:pStyle w:val="ListParagraph"/>
        <w:widowControl w:val="0"/>
        <w:numPr>
          <w:ilvl w:val="0"/>
          <w:numId w:val="27"/>
        </w:numPr>
        <w:spacing w:after="0" w:line="276" w:lineRule="auto"/>
        <w:ind w:left="1080"/>
        <w:contextualSpacing/>
        <w:jc w:val="both"/>
        <w:rPr>
          <w:lang w:val="en-SE"/>
        </w:rPr>
      </w:pPr>
      <w:r>
        <w:rPr>
          <w:lang w:val="en-SE"/>
        </w:rPr>
        <w:t>Notes for this objective:</w:t>
      </w:r>
    </w:p>
    <w:p w14:paraId="609A7A67"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The enhancement is not targeting improvements/impacts of MU-MIMO </w:t>
      </w:r>
      <w:proofErr w:type="gramStart"/>
      <w:r>
        <w:rPr>
          <w:lang w:val="en-SE"/>
        </w:rPr>
        <w:t>capability</w:t>
      </w:r>
      <w:proofErr w:type="gramEnd"/>
    </w:p>
    <w:p w14:paraId="2156A6F3"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The enhancement is not targeted to PUSCH DMRS</w:t>
      </w:r>
    </w:p>
    <w:p w14:paraId="144F707A"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No enhancement for initial access</w:t>
      </w:r>
    </w:p>
    <w:p w14:paraId="469AB4A3"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lastRenderedPageBreak/>
        <w:t>Enhancements to PRACH are not in scope.</w:t>
      </w:r>
    </w:p>
    <w:p w14:paraId="3810B386"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This feature may be applicable for </w:t>
      </w:r>
      <w:proofErr w:type="spellStart"/>
      <w:r>
        <w:rPr>
          <w:lang w:val="en-SE"/>
        </w:rPr>
        <w:t>UEs</w:t>
      </w:r>
      <w:proofErr w:type="spellEnd"/>
      <w:r>
        <w:rPr>
          <w:lang w:val="en-SE"/>
        </w:rPr>
        <w:t xml:space="preserve"> operating in terrestrial networks based on a common </w:t>
      </w:r>
      <w:proofErr w:type="gramStart"/>
      <w:r>
        <w:rPr>
          <w:lang w:val="en-SE"/>
        </w:rPr>
        <w:t>design</w:t>
      </w:r>
      <w:proofErr w:type="gramEnd"/>
    </w:p>
    <w:p w14:paraId="7AC964F9" w14:textId="77777777" w:rsidR="00491E9C" w:rsidRDefault="00491E9C" w:rsidP="00491E9C">
      <w:pPr>
        <w:numPr>
          <w:ilvl w:val="0"/>
          <w:numId w:val="26"/>
        </w:numPr>
        <w:overflowPunct w:val="0"/>
        <w:autoSpaceDE w:val="0"/>
        <w:autoSpaceDN w:val="0"/>
        <w:adjustRightInd w:val="0"/>
        <w:spacing w:after="0" w:line="276" w:lineRule="auto"/>
        <w:ind w:left="780"/>
        <w:rPr>
          <w:rFonts w:eastAsia="Calibri"/>
          <w:lang w:val="en-US" w:eastAsia="ko-KR"/>
        </w:rPr>
      </w:pPr>
      <w:bookmarkStart w:id="1" w:name="_Hlk153358806"/>
      <w:r>
        <w:rPr>
          <w:rFonts w:eastAsia="Malgun Gothic"/>
          <w:lang w:val="en-US" w:eastAsia="ko-KR"/>
        </w:rPr>
        <w:t>Support of regenerative payload [RAN3, RAN2, RAN4]</w:t>
      </w:r>
    </w:p>
    <w:p w14:paraId="1B339E5E" w14:textId="77777777" w:rsidR="00491E9C" w:rsidRDefault="00491E9C" w:rsidP="00491E9C">
      <w:pPr>
        <w:pStyle w:val="ListParagraph"/>
        <w:widowControl w:val="0"/>
        <w:numPr>
          <w:ilvl w:val="0"/>
          <w:numId w:val="27"/>
        </w:numPr>
        <w:spacing w:after="0" w:line="276" w:lineRule="auto"/>
        <w:ind w:left="1080"/>
        <w:contextualSpacing/>
        <w:jc w:val="both"/>
        <w:rPr>
          <w:rFonts w:eastAsia="Calibri"/>
          <w:lang w:val="en-SE" w:eastAsia="zh-CN"/>
        </w:rPr>
      </w:pPr>
      <w:r>
        <w:rPr>
          <w:lang w:val="en-SE"/>
        </w:rPr>
        <w:t xml:space="preserve">Specify the support of </w:t>
      </w:r>
      <w:proofErr w:type="spellStart"/>
      <w:r>
        <w:rPr>
          <w:lang w:val="en-SE"/>
        </w:rPr>
        <w:t>gNB</w:t>
      </w:r>
      <w:proofErr w:type="spellEnd"/>
      <w:r>
        <w:rPr>
          <w:lang w:val="en-SE"/>
        </w:rPr>
        <w:t xml:space="preserve"> on board in TS 38.300</w:t>
      </w:r>
    </w:p>
    <w:p w14:paraId="264F4402" w14:textId="77777777" w:rsidR="00491E9C" w:rsidRDefault="00491E9C" w:rsidP="00491E9C">
      <w:pPr>
        <w:pStyle w:val="ListParagraph"/>
        <w:widowControl w:val="0"/>
        <w:numPr>
          <w:ilvl w:val="0"/>
          <w:numId w:val="27"/>
        </w:numPr>
        <w:spacing w:after="0" w:line="276" w:lineRule="auto"/>
        <w:ind w:left="1080"/>
        <w:contextualSpacing/>
        <w:jc w:val="both"/>
        <w:rPr>
          <w:lang w:val="en-SE"/>
        </w:rPr>
      </w:pPr>
      <w:r>
        <w:rPr>
          <w:lang w:val="en-SE"/>
        </w:rPr>
        <w:t>Specify, if needed, any necessary enhancements related to the intra and inter-</w:t>
      </w:r>
      <w:proofErr w:type="spellStart"/>
      <w:r>
        <w:rPr>
          <w:lang w:val="en-SE"/>
        </w:rPr>
        <w:t>gNB</w:t>
      </w:r>
      <w:proofErr w:type="spellEnd"/>
      <w:r>
        <w:rPr>
          <w:lang w:val="en-SE"/>
        </w:rPr>
        <w:t xml:space="preserve"> mobility, especially for </w:t>
      </w:r>
      <w:proofErr w:type="spellStart"/>
      <w:r>
        <w:rPr>
          <w:lang w:val="en-SE"/>
        </w:rPr>
        <w:t>Xn</w:t>
      </w:r>
      <w:proofErr w:type="spellEnd"/>
      <w:r>
        <w:rPr>
          <w:lang w:val="en-SE"/>
        </w:rPr>
        <w:t xml:space="preserve"> interface over feeder link or over ISL. [RAN3]</w:t>
      </w:r>
    </w:p>
    <w:p w14:paraId="49F0BB9F" w14:textId="77777777" w:rsidR="00491E9C" w:rsidRDefault="00491E9C" w:rsidP="00491E9C">
      <w:pPr>
        <w:pStyle w:val="ListParagraph"/>
        <w:widowControl w:val="0"/>
        <w:numPr>
          <w:ilvl w:val="0"/>
          <w:numId w:val="27"/>
        </w:numPr>
        <w:spacing w:after="0" w:line="276" w:lineRule="auto"/>
        <w:ind w:left="1080"/>
        <w:contextualSpacing/>
        <w:jc w:val="both"/>
        <w:rPr>
          <w:lang w:val="en-SE"/>
        </w:rPr>
      </w:pPr>
      <w:r>
        <w:rPr>
          <w:lang w:val="en-SE"/>
        </w:rPr>
        <w:t xml:space="preserve">Note: if any additional necessary stage-3 specifications impact for </w:t>
      </w:r>
      <w:proofErr w:type="gramStart"/>
      <w:r>
        <w:rPr>
          <w:lang w:val="en-SE"/>
        </w:rPr>
        <w:t>e.g.</w:t>
      </w:r>
      <w:proofErr w:type="gramEnd"/>
      <w:r>
        <w:rPr>
          <w:lang w:val="en-SE"/>
        </w:rPr>
        <w:t xml:space="preserve"> NGAP is identified, RAN3 will handle it.</w:t>
      </w:r>
    </w:p>
    <w:bookmarkEnd w:id="1"/>
    <w:p w14:paraId="335A93C3" w14:textId="77777777" w:rsidR="00491E9C" w:rsidRDefault="00491E9C" w:rsidP="00491E9C">
      <w:pPr>
        <w:spacing w:after="0" w:line="276" w:lineRule="auto"/>
        <w:ind w:left="360"/>
        <w:rPr>
          <w:bCs/>
        </w:rPr>
      </w:pPr>
    </w:p>
    <w:p w14:paraId="34E360E1" w14:textId="77777777" w:rsidR="00491E9C" w:rsidRDefault="00491E9C" w:rsidP="00491E9C">
      <w:pPr>
        <w:spacing w:after="0" w:line="276" w:lineRule="auto"/>
        <w:ind w:left="360"/>
        <w:rPr>
          <w:bCs/>
        </w:rPr>
      </w:pPr>
    </w:p>
    <w:p w14:paraId="120864B1" w14:textId="77777777" w:rsidR="00491E9C" w:rsidRDefault="00491E9C" w:rsidP="00491E9C">
      <w:pPr>
        <w:numPr>
          <w:ilvl w:val="0"/>
          <w:numId w:val="26"/>
        </w:numPr>
        <w:overflowPunct w:val="0"/>
        <w:autoSpaceDE w:val="0"/>
        <w:autoSpaceDN w:val="0"/>
        <w:adjustRightInd w:val="0"/>
        <w:spacing w:after="0" w:line="276" w:lineRule="auto"/>
        <w:ind w:left="780"/>
        <w:rPr>
          <w:rFonts w:eastAsia="Malgun Gothic"/>
          <w:lang w:val="en-US" w:eastAsia="ko-KR"/>
        </w:rPr>
      </w:pPr>
      <w:r>
        <w:rPr>
          <w:rFonts w:eastAsia="Malgun Gothic"/>
          <w:lang w:val="en-US" w:eastAsia="ko-KR"/>
        </w:rPr>
        <w:t xml:space="preserve">Support of Rel-17 </w:t>
      </w:r>
      <w:proofErr w:type="spellStart"/>
      <w:r>
        <w:rPr>
          <w:rFonts w:eastAsia="Malgun Gothic"/>
          <w:lang w:val="en-US" w:eastAsia="ko-KR"/>
        </w:rPr>
        <w:t>RedCap</w:t>
      </w:r>
      <w:proofErr w:type="spellEnd"/>
      <w:r>
        <w:rPr>
          <w:rFonts w:eastAsia="Malgun Gothic"/>
          <w:lang w:val="en-US" w:eastAsia="ko-KR"/>
        </w:rPr>
        <w:t xml:space="preserve"> and Rel-18 </w:t>
      </w:r>
      <w:proofErr w:type="spellStart"/>
      <w:r>
        <w:rPr>
          <w:rFonts w:eastAsia="Malgun Gothic"/>
          <w:lang w:val="en-US" w:eastAsia="ko-KR"/>
        </w:rPr>
        <w:t>eRedCap</w:t>
      </w:r>
      <w:proofErr w:type="spellEnd"/>
      <w:r>
        <w:rPr>
          <w:rFonts w:eastAsia="Malgun Gothic"/>
          <w:lang w:val="en-US" w:eastAsia="ko-KR"/>
        </w:rPr>
        <w:t xml:space="preserve"> UEs with NR NTN operating in FR1-NTN bands [RAN4, RAN1]</w:t>
      </w:r>
    </w:p>
    <w:p w14:paraId="670BA2AE" w14:textId="77777777" w:rsidR="00491E9C" w:rsidRDefault="00491E9C" w:rsidP="00491E9C">
      <w:pPr>
        <w:pStyle w:val="ListParagraph"/>
        <w:widowControl w:val="0"/>
        <w:numPr>
          <w:ilvl w:val="0"/>
          <w:numId w:val="27"/>
        </w:numPr>
        <w:spacing w:after="0" w:line="276" w:lineRule="auto"/>
        <w:ind w:left="1080"/>
        <w:contextualSpacing/>
        <w:jc w:val="both"/>
        <w:rPr>
          <w:rFonts w:eastAsia="Calibri"/>
          <w:lang w:val="en-SE" w:eastAsia="zh-CN"/>
        </w:rPr>
      </w:pPr>
      <w:r>
        <w:rPr>
          <w:lang w:val="en-SE"/>
        </w:rPr>
        <w:t xml:space="preserve">For full-duplex FDD </w:t>
      </w:r>
      <w:proofErr w:type="spellStart"/>
      <w:r>
        <w:rPr>
          <w:lang w:val="en-SE"/>
        </w:rPr>
        <w:t>RedCap</w:t>
      </w:r>
      <w:proofErr w:type="spellEnd"/>
      <w:r>
        <w:rPr>
          <w:lang w:val="en-SE"/>
        </w:rPr>
        <w:t xml:space="preserve"> and </w:t>
      </w:r>
      <w:proofErr w:type="spellStart"/>
      <w:r>
        <w:rPr>
          <w:lang w:val="en-SE"/>
        </w:rPr>
        <w:t>eRedCap</w:t>
      </w:r>
      <w:proofErr w:type="spellEnd"/>
      <w:r>
        <w:rPr>
          <w:lang w:val="en-SE"/>
        </w:rPr>
        <w:t xml:space="preserve"> </w:t>
      </w:r>
      <w:proofErr w:type="spellStart"/>
      <w:r>
        <w:rPr>
          <w:lang w:val="en-SE"/>
        </w:rPr>
        <w:t>UEs</w:t>
      </w:r>
      <w:proofErr w:type="spellEnd"/>
      <w:r>
        <w:rPr>
          <w:lang w:val="en-SE"/>
        </w:rPr>
        <w:t>, define the RF and RRM requirements [RAN4]</w:t>
      </w:r>
    </w:p>
    <w:p w14:paraId="446CD8E2" w14:textId="77777777" w:rsidR="00491E9C" w:rsidRDefault="00491E9C" w:rsidP="00491E9C">
      <w:pPr>
        <w:pStyle w:val="ListParagraph"/>
        <w:widowControl w:val="0"/>
        <w:numPr>
          <w:ilvl w:val="0"/>
          <w:numId w:val="27"/>
        </w:numPr>
        <w:spacing w:after="0" w:line="276" w:lineRule="auto"/>
        <w:ind w:left="1080"/>
        <w:contextualSpacing/>
        <w:jc w:val="both"/>
        <w:rPr>
          <w:lang w:val="en-SE"/>
        </w:rPr>
      </w:pPr>
      <w:r>
        <w:rPr>
          <w:lang w:val="en-SE"/>
        </w:rPr>
        <w:t xml:space="preserve">For HD-FDD </w:t>
      </w:r>
      <w:proofErr w:type="spellStart"/>
      <w:r>
        <w:rPr>
          <w:lang w:val="en-SE"/>
        </w:rPr>
        <w:t>RedCap</w:t>
      </w:r>
      <w:proofErr w:type="spellEnd"/>
      <w:r>
        <w:rPr>
          <w:lang w:val="en-SE"/>
        </w:rPr>
        <w:t xml:space="preserve"> </w:t>
      </w:r>
      <w:proofErr w:type="spellStart"/>
      <w:r>
        <w:rPr>
          <w:lang w:val="en-SE"/>
        </w:rPr>
        <w:t>UEs</w:t>
      </w:r>
      <w:proofErr w:type="spellEnd"/>
      <w:r>
        <w:rPr>
          <w:lang w:val="en-SE"/>
        </w:rPr>
        <w:t xml:space="preserve"> and </w:t>
      </w:r>
      <w:proofErr w:type="spellStart"/>
      <w:r>
        <w:rPr>
          <w:lang w:val="en-SE"/>
        </w:rPr>
        <w:t>eRedCap</w:t>
      </w:r>
      <w:proofErr w:type="spellEnd"/>
      <w:r>
        <w:rPr>
          <w:lang w:val="en-SE"/>
        </w:rPr>
        <w:t xml:space="preserve"> </w:t>
      </w:r>
      <w:proofErr w:type="spellStart"/>
      <w:r>
        <w:rPr>
          <w:lang w:val="en-SE"/>
        </w:rPr>
        <w:t>UEs</w:t>
      </w:r>
      <w:proofErr w:type="spellEnd"/>
      <w:r>
        <w:rPr>
          <w:lang w:val="en-SE"/>
        </w:rPr>
        <w:t>, check whether any essential changes are needed for their support (</w:t>
      </w:r>
      <w:proofErr w:type="gramStart"/>
      <w:r>
        <w:rPr>
          <w:lang w:val="en-SE"/>
        </w:rPr>
        <w:t>i.e.</w:t>
      </w:r>
      <w:proofErr w:type="gramEnd"/>
      <w:r>
        <w:rPr>
          <w:lang w:val="en-SE"/>
        </w:rPr>
        <w:t xml:space="preserve"> focusing on HD collision rules) by end of Q2/2024 [RAN1]</w:t>
      </w:r>
    </w:p>
    <w:p w14:paraId="1EC9309E" w14:textId="77777777" w:rsidR="00491E9C" w:rsidRDefault="00491E9C" w:rsidP="00491E9C">
      <w:pPr>
        <w:pStyle w:val="ListParagraph"/>
        <w:widowControl w:val="0"/>
        <w:numPr>
          <w:ilvl w:val="1"/>
          <w:numId w:val="27"/>
        </w:numPr>
        <w:spacing w:after="0" w:line="276" w:lineRule="auto"/>
        <w:ind w:left="1800"/>
        <w:contextualSpacing/>
        <w:jc w:val="both"/>
        <w:rPr>
          <w:lang w:val="en-SE"/>
        </w:rPr>
      </w:pPr>
      <w:r>
        <w:rPr>
          <w:lang w:val="en-SE"/>
        </w:rPr>
        <w:t>Depending on feasibility assessment above, define the RF and RRM requirements [RAN4]</w:t>
      </w:r>
    </w:p>
    <w:p w14:paraId="275AE10F" w14:textId="77777777" w:rsidR="00491E9C" w:rsidRDefault="00491E9C" w:rsidP="00491E9C">
      <w:pPr>
        <w:pStyle w:val="ListParagraph"/>
        <w:widowControl w:val="0"/>
        <w:numPr>
          <w:ilvl w:val="0"/>
          <w:numId w:val="27"/>
        </w:numPr>
        <w:spacing w:after="0" w:line="276" w:lineRule="auto"/>
        <w:ind w:left="1080"/>
        <w:contextualSpacing/>
        <w:jc w:val="both"/>
        <w:rPr>
          <w:lang w:val="en-SE"/>
        </w:rPr>
      </w:pPr>
      <w:r>
        <w:rPr>
          <w:lang w:val="en-SE"/>
        </w:rPr>
        <w:t>Notes for this objective:</w:t>
      </w:r>
    </w:p>
    <w:p w14:paraId="6478D71C" w14:textId="77777777" w:rsidR="00491E9C" w:rsidRDefault="00491E9C" w:rsidP="00491E9C">
      <w:pPr>
        <w:pStyle w:val="ListParagraph"/>
        <w:widowControl w:val="0"/>
        <w:numPr>
          <w:ilvl w:val="1"/>
          <w:numId w:val="27"/>
        </w:numPr>
        <w:spacing w:after="0" w:line="276" w:lineRule="auto"/>
        <w:ind w:left="1800"/>
        <w:contextualSpacing/>
        <w:jc w:val="both"/>
        <w:rPr>
          <w:lang w:val="en-SE"/>
        </w:rPr>
      </w:pPr>
      <w:r>
        <w:rPr>
          <w:lang w:val="en-SE"/>
        </w:rPr>
        <w:t xml:space="preserve">GNSS (Global Navigation Satellite Systems) capabilities and simultaneous GNSS and NR-NTN operation is supported in </w:t>
      </w:r>
      <w:proofErr w:type="spellStart"/>
      <w:r>
        <w:rPr>
          <w:lang w:val="en-SE"/>
        </w:rPr>
        <w:t>RedCap</w:t>
      </w:r>
      <w:proofErr w:type="spellEnd"/>
      <w:r>
        <w:rPr>
          <w:lang w:val="en-SE"/>
        </w:rPr>
        <w:t>/</w:t>
      </w:r>
      <w:proofErr w:type="spellStart"/>
      <w:r>
        <w:rPr>
          <w:lang w:val="en-SE"/>
        </w:rPr>
        <w:t>eRedCap</w:t>
      </w:r>
      <w:proofErr w:type="spellEnd"/>
      <w:r>
        <w:rPr>
          <w:lang w:val="en-SE"/>
        </w:rPr>
        <w:t xml:space="preserve"> UE.</w:t>
      </w:r>
    </w:p>
    <w:p w14:paraId="101D9E23" w14:textId="1498EA56" w:rsidR="005E2F48" w:rsidRPr="00E7391A" w:rsidRDefault="005E2F48" w:rsidP="00BB11E5">
      <w:pPr>
        <w:rPr>
          <w:i/>
          <w:iCs/>
          <w:lang w:val="en-SE"/>
        </w:rPr>
      </w:pPr>
    </w:p>
    <w:p w14:paraId="76BAB6F6" w14:textId="77777777" w:rsidR="00702D70" w:rsidRDefault="00491E9C" w:rsidP="006C6FB3">
      <w:pPr>
        <w:overflowPunct w:val="0"/>
        <w:autoSpaceDE w:val="0"/>
        <w:autoSpaceDN w:val="0"/>
        <w:adjustRightInd w:val="0"/>
        <w:spacing w:beforeLines="50" w:before="120" w:after="0"/>
        <w:rPr>
          <w:bCs/>
          <w:lang w:val="en-US"/>
        </w:rPr>
      </w:pPr>
      <w:r>
        <w:rPr>
          <w:bCs/>
          <w:lang w:val="en-US"/>
        </w:rPr>
        <w:t>For DL coverage enhancement</w:t>
      </w:r>
      <w:r w:rsidR="00EE0690">
        <w:rPr>
          <w:bCs/>
          <w:lang w:val="en-US"/>
        </w:rPr>
        <w:t xml:space="preserve"> objective</w:t>
      </w:r>
      <w:r>
        <w:rPr>
          <w:bCs/>
          <w:lang w:val="en-US"/>
        </w:rPr>
        <w:t xml:space="preserve">, as the </w:t>
      </w:r>
      <w:r w:rsidR="00000B7E">
        <w:rPr>
          <w:bCs/>
          <w:lang w:val="en-US"/>
        </w:rPr>
        <w:t xml:space="preserve">network energy saving </w:t>
      </w:r>
      <w:r w:rsidR="00EE0690">
        <w:rPr>
          <w:bCs/>
          <w:lang w:val="en-US"/>
        </w:rPr>
        <w:t xml:space="preserve">should be considered as baseline for system study, we think it should be also good to study any RF impact </w:t>
      </w:r>
      <w:r w:rsidR="00F30105">
        <w:rPr>
          <w:bCs/>
          <w:lang w:val="en-US"/>
        </w:rPr>
        <w:t xml:space="preserve">based on network energy saving feature in Rel-18. </w:t>
      </w:r>
      <w:r w:rsidR="004B5090">
        <w:rPr>
          <w:bCs/>
          <w:lang w:val="en-US"/>
        </w:rPr>
        <w:t xml:space="preserve">Meanwhile, RAN4 can further identify the </w:t>
      </w:r>
      <w:r w:rsidR="002C1377">
        <w:rPr>
          <w:bCs/>
          <w:lang w:val="en-US"/>
        </w:rPr>
        <w:t>NTN cell DTX feature difference with network energy saving and study any RF impact</w:t>
      </w:r>
      <w:r w:rsidR="00702D70">
        <w:rPr>
          <w:bCs/>
          <w:lang w:val="en-US"/>
        </w:rPr>
        <w:t xml:space="preserve">. </w:t>
      </w:r>
    </w:p>
    <w:p w14:paraId="290AE805" w14:textId="77777777" w:rsidR="00702D70" w:rsidRDefault="00702D70" w:rsidP="006C6FB3">
      <w:pPr>
        <w:overflowPunct w:val="0"/>
        <w:autoSpaceDE w:val="0"/>
        <w:autoSpaceDN w:val="0"/>
        <w:adjustRightInd w:val="0"/>
        <w:spacing w:beforeLines="50" w:before="120" w:after="0"/>
        <w:rPr>
          <w:bCs/>
          <w:lang w:val="en-US"/>
        </w:rPr>
      </w:pPr>
    </w:p>
    <w:p w14:paraId="1914695E" w14:textId="77777777" w:rsidR="0013691A" w:rsidRDefault="0013691A" w:rsidP="00702D70">
      <w:pPr>
        <w:pStyle w:val="Proposal"/>
        <w:rPr>
          <w:lang w:val="en-US"/>
        </w:rPr>
      </w:pPr>
      <w:bookmarkStart w:id="2" w:name="_Ref162863284"/>
      <w:r>
        <w:rPr>
          <w:lang w:val="en-US"/>
        </w:rPr>
        <w:t>Network energy saving feature in Rel-18 can be starting point for RF impact analysis for NTN DL coverage enhancement objective.</w:t>
      </w:r>
      <w:bookmarkEnd w:id="2"/>
    </w:p>
    <w:p w14:paraId="3E7F96C0" w14:textId="77777777" w:rsidR="007B53B8" w:rsidRDefault="0013691A" w:rsidP="0013691A">
      <w:pPr>
        <w:rPr>
          <w:lang w:val="en-US"/>
        </w:rPr>
      </w:pPr>
      <w:r>
        <w:rPr>
          <w:lang w:val="en-US"/>
        </w:rPr>
        <w:t xml:space="preserve">For UL </w:t>
      </w:r>
      <w:r w:rsidR="00C61589">
        <w:rPr>
          <w:lang w:val="en-US"/>
        </w:rPr>
        <w:t xml:space="preserve">coverage enhancement objective, the main concern is the OCC feature </w:t>
      </w:r>
      <w:r w:rsidR="00810D68">
        <w:rPr>
          <w:lang w:val="en-US"/>
        </w:rPr>
        <w:t>impact on the UE RF, as RAN1 work on evaluating OCC is just start, we think RAN4 can start the evaluation once RAN1 reach some conclusions</w:t>
      </w:r>
      <w:r w:rsidR="00F8677D">
        <w:rPr>
          <w:lang w:val="en-US"/>
        </w:rPr>
        <w:t xml:space="preserve">. From this aspect, we suggest RAN4 start to evaluate the RAN4 impact after RAN1 reach conclusions on the </w:t>
      </w:r>
      <w:r w:rsidR="007B53B8">
        <w:rPr>
          <w:lang w:val="en-US"/>
        </w:rPr>
        <w:t>OCC evaluation.</w:t>
      </w:r>
    </w:p>
    <w:p w14:paraId="3248E2E9" w14:textId="77777777" w:rsidR="007B53B8" w:rsidRDefault="007B53B8" w:rsidP="007B53B8">
      <w:pPr>
        <w:pStyle w:val="Proposal"/>
        <w:rPr>
          <w:lang w:val="en-US"/>
        </w:rPr>
      </w:pPr>
      <w:bookmarkStart w:id="3" w:name="_Ref162863307"/>
      <w:r>
        <w:rPr>
          <w:lang w:val="en-US"/>
        </w:rPr>
        <w:t xml:space="preserve">Wait RAN1 reach conclusions on OCC feature before RAN4 start to evaluate the RF </w:t>
      </w:r>
      <w:proofErr w:type="gramStart"/>
      <w:r>
        <w:rPr>
          <w:lang w:val="en-US"/>
        </w:rPr>
        <w:t>impact</w:t>
      </w:r>
      <w:bookmarkEnd w:id="3"/>
      <w:proofErr w:type="gramEnd"/>
    </w:p>
    <w:p w14:paraId="4E7D6978" w14:textId="7D364DF1" w:rsidR="007B53B8" w:rsidRDefault="007B53B8" w:rsidP="007B53B8">
      <w:pPr>
        <w:rPr>
          <w:lang w:val="en-US"/>
        </w:rPr>
      </w:pPr>
      <w:r>
        <w:rPr>
          <w:lang w:val="en-US"/>
        </w:rPr>
        <w:t>For the regenerative payload,</w:t>
      </w:r>
      <w:r w:rsidR="00EA3329">
        <w:rPr>
          <w:lang w:val="en-US"/>
        </w:rPr>
        <w:t xml:space="preserve"> as c</w:t>
      </w:r>
      <w:r w:rsidR="00E2237B">
        <w:rPr>
          <w:lang w:val="en-US"/>
        </w:rPr>
        <w:t xml:space="preserve">urrent </w:t>
      </w:r>
      <w:r w:rsidR="00792712">
        <w:rPr>
          <w:lang w:val="en-US"/>
        </w:rPr>
        <w:t xml:space="preserve">SAN node definition including the </w:t>
      </w:r>
      <w:proofErr w:type="spellStart"/>
      <w:r w:rsidR="00792712">
        <w:rPr>
          <w:lang w:val="en-US"/>
        </w:rPr>
        <w:t>gNB</w:t>
      </w:r>
      <w:proofErr w:type="spellEnd"/>
      <w:r w:rsidR="00236571">
        <w:rPr>
          <w:lang w:val="en-US"/>
        </w:rPr>
        <w:t>, so this objective does not have any new impact on the SAN specification.</w:t>
      </w:r>
      <w:r w:rsidR="00E2237B">
        <w:rPr>
          <w:lang w:val="en-US"/>
        </w:rPr>
        <w:t xml:space="preserve"> </w:t>
      </w:r>
    </w:p>
    <w:p w14:paraId="5AD6ADC0" w14:textId="77777777" w:rsidR="00792712" w:rsidRDefault="00792712" w:rsidP="00792712">
      <w:pPr>
        <w:tabs>
          <w:tab w:val="left" w:pos="2448"/>
          <w:tab w:val="left" w:pos="9468"/>
        </w:tabs>
        <w:ind w:left="432"/>
        <w:rPr>
          <w:lang w:eastAsia="zh-CN"/>
        </w:rPr>
      </w:pPr>
      <w:r>
        <w:rPr>
          <w:b/>
          <w:bCs/>
        </w:rPr>
        <w:t>Satellite Access Node</w:t>
      </w:r>
      <w:r>
        <w:t xml:space="preserve">: node providing NR user plane and control plane protocol terminations towards NTN Satellite capable </w:t>
      </w:r>
      <w:proofErr w:type="gramStart"/>
      <w:r>
        <w:t>UE, and</w:t>
      </w:r>
      <w:proofErr w:type="gramEnd"/>
      <w:r>
        <w:t xml:space="preserve"> connected via the NG interface to the 5GC. It </w:t>
      </w:r>
      <w:proofErr w:type="gramStart"/>
      <w:r>
        <w:t>encompass</w:t>
      </w:r>
      <w:proofErr w:type="gramEnd"/>
      <w:r>
        <w:t xml:space="preserve"> a transparent NTN payload on board a NTN platform, a gateway and </w:t>
      </w:r>
      <w:proofErr w:type="spellStart"/>
      <w:r>
        <w:t>gNB</w:t>
      </w:r>
      <w:proofErr w:type="spellEnd"/>
      <w:r>
        <w:t xml:space="preserve"> functions.</w:t>
      </w:r>
    </w:p>
    <w:p w14:paraId="18887EB4" w14:textId="602CE41D" w:rsidR="00792712" w:rsidRDefault="00426788" w:rsidP="00236571">
      <w:pPr>
        <w:pStyle w:val="Proposal"/>
      </w:pPr>
      <w:bookmarkStart w:id="4" w:name="_Ref162863320"/>
      <w:r>
        <w:t xml:space="preserve">No </w:t>
      </w:r>
      <w:r w:rsidR="000E3082">
        <w:t>RAN RF work</w:t>
      </w:r>
      <w:r>
        <w:t xml:space="preserve"> on the regenerative payload objective.</w:t>
      </w:r>
      <w:bookmarkEnd w:id="4"/>
    </w:p>
    <w:p w14:paraId="12627C81" w14:textId="5C32F249" w:rsidR="00426788" w:rsidRDefault="00BD5DC1" w:rsidP="00BD5DC1">
      <w:r>
        <w:t>For the last objective</w:t>
      </w:r>
      <w:r w:rsidR="00C97C79">
        <w:t xml:space="preserve"> for </w:t>
      </w:r>
      <w:proofErr w:type="spellStart"/>
      <w:r w:rsidR="00C97C79">
        <w:t>RedCap</w:t>
      </w:r>
      <w:proofErr w:type="spellEnd"/>
      <w:r w:rsidR="00C97C79">
        <w:t xml:space="preserve"> UE support for NTN</w:t>
      </w:r>
      <w:r>
        <w:t xml:space="preserve">, it is straight forward to </w:t>
      </w:r>
      <w:r w:rsidR="00E57D3D">
        <w:t>start the RF work on the UE side</w:t>
      </w:r>
      <w:r w:rsidR="00E57D3D" w:rsidRPr="00E57D3D">
        <w:t xml:space="preserve"> operating in FR1-NTN bands</w:t>
      </w:r>
      <w:r w:rsidR="00E57D3D">
        <w:t xml:space="preserve">. </w:t>
      </w:r>
      <w:r w:rsidR="006338A0">
        <w:t xml:space="preserve">There is no BS RF impact for legacy </w:t>
      </w:r>
      <w:proofErr w:type="spellStart"/>
      <w:r w:rsidR="006338A0">
        <w:t>RedCap</w:t>
      </w:r>
      <w:proofErr w:type="spellEnd"/>
      <w:r w:rsidR="006338A0">
        <w:t xml:space="preserve"> feature, </w:t>
      </w:r>
      <w:r w:rsidR="00C97C79">
        <w:t>we believe this is the same for NTN and RAN4 work focus on the UE RF only for this objective.</w:t>
      </w:r>
    </w:p>
    <w:p w14:paraId="68D7D1E6" w14:textId="21441783" w:rsidR="00E57D3D" w:rsidRDefault="00E57D3D" w:rsidP="00E57D3D">
      <w:pPr>
        <w:pStyle w:val="Proposal"/>
      </w:pPr>
      <w:bookmarkStart w:id="5" w:name="_Ref162863331"/>
      <w:r>
        <w:t xml:space="preserve">Start the </w:t>
      </w:r>
      <w:proofErr w:type="spellStart"/>
      <w:r>
        <w:t>RedCap</w:t>
      </w:r>
      <w:proofErr w:type="spellEnd"/>
      <w:r>
        <w:t xml:space="preserve"> UE RF requirement </w:t>
      </w:r>
      <w:proofErr w:type="gramStart"/>
      <w:r w:rsidR="002F2D96">
        <w:t>work</w:t>
      </w:r>
      <w:proofErr w:type="gramEnd"/>
      <w:r w:rsidR="002F2D96">
        <w:t xml:space="preserve"> in this meeting.</w:t>
      </w:r>
      <w:bookmarkEnd w:id="5"/>
    </w:p>
    <w:p w14:paraId="52050982" w14:textId="77777777" w:rsidR="002F2D96" w:rsidRPr="00792712" w:rsidRDefault="002F2D96" w:rsidP="002F2D96">
      <w:pPr>
        <w:pStyle w:val="Proposal"/>
        <w:numPr>
          <w:ilvl w:val="0"/>
          <w:numId w:val="0"/>
        </w:numPr>
      </w:pPr>
    </w:p>
    <w:p w14:paraId="57022FC3" w14:textId="43B53C1F" w:rsidR="00E2572C" w:rsidRPr="00F102E6" w:rsidRDefault="00E2572C" w:rsidP="00E2572C">
      <w:pPr>
        <w:pStyle w:val="Heading1"/>
      </w:pPr>
      <w:r w:rsidRPr="00F102E6">
        <w:t>Conclusions</w:t>
      </w:r>
    </w:p>
    <w:p w14:paraId="09EF2AA1" w14:textId="7A6FEA2D" w:rsidR="00034B6B" w:rsidRDefault="00422025" w:rsidP="009F5C86">
      <w:r w:rsidRPr="00F102E6">
        <w:t>In this contribution</w:t>
      </w:r>
      <w:r w:rsidR="00760997" w:rsidRPr="00F102E6">
        <w:t xml:space="preserve">, </w:t>
      </w:r>
      <w:r w:rsidR="00BF17AA" w:rsidRPr="00F102E6">
        <w:t xml:space="preserve">we present our </w:t>
      </w:r>
      <w:r w:rsidR="00800C36">
        <w:t xml:space="preserve">general overview with below </w:t>
      </w:r>
      <w:r w:rsidR="00760997" w:rsidRPr="00F102E6">
        <w:t>proposal:</w:t>
      </w:r>
    </w:p>
    <w:p w14:paraId="7DEA650C" w14:textId="4887EC9F" w:rsidR="00BF74A8" w:rsidRDefault="00BF74A8" w:rsidP="009F5C86"/>
    <w:p w14:paraId="33731EA2" w14:textId="4C5AAA52" w:rsidR="00DD45E9" w:rsidRDefault="00DD45E9" w:rsidP="009F5C86">
      <w:r>
        <w:fldChar w:fldCharType="begin"/>
      </w:r>
      <w:r>
        <w:instrText xml:space="preserve"> REF _Ref162863284 \n \h </w:instrText>
      </w:r>
      <w:r>
        <w:fldChar w:fldCharType="separate"/>
      </w:r>
      <w:r w:rsidR="00CF7008">
        <w:t>Proposal-1:</w:t>
      </w:r>
      <w:r>
        <w:fldChar w:fldCharType="end"/>
      </w:r>
      <w:r>
        <w:t xml:space="preserve"> </w:t>
      </w:r>
      <w:r>
        <w:fldChar w:fldCharType="begin"/>
      </w:r>
      <w:r>
        <w:instrText xml:space="preserve"> REF _Ref162863284 \h </w:instrText>
      </w:r>
      <w:r>
        <w:fldChar w:fldCharType="separate"/>
      </w:r>
      <w:r w:rsidR="00CF7008">
        <w:rPr>
          <w:lang w:val="en-US"/>
        </w:rPr>
        <w:t>Network energy saving feature in Rel-18 can be starting point for RF impact analysis for NTN DL coverage enhancement objective.</w:t>
      </w:r>
      <w:r>
        <w:fldChar w:fldCharType="end"/>
      </w:r>
    </w:p>
    <w:p w14:paraId="060FF514" w14:textId="552BC3F9" w:rsidR="00DD45E9" w:rsidRDefault="003011E3" w:rsidP="009F5C86">
      <w:r>
        <w:lastRenderedPageBreak/>
        <w:fldChar w:fldCharType="begin"/>
      </w:r>
      <w:r>
        <w:instrText xml:space="preserve"> REF _Ref162863307 \r \h </w:instrText>
      </w:r>
      <w:r>
        <w:fldChar w:fldCharType="separate"/>
      </w:r>
      <w:r w:rsidR="00CF7008">
        <w:t>Proposal-2:</w:t>
      </w:r>
      <w:r>
        <w:fldChar w:fldCharType="end"/>
      </w:r>
      <w:r>
        <w:t xml:space="preserve"> </w:t>
      </w:r>
      <w:r>
        <w:fldChar w:fldCharType="begin"/>
      </w:r>
      <w:r>
        <w:instrText xml:space="preserve"> REF _Ref162863307 \h </w:instrText>
      </w:r>
      <w:r>
        <w:fldChar w:fldCharType="separate"/>
      </w:r>
      <w:r w:rsidR="00CF7008">
        <w:rPr>
          <w:lang w:val="en-US"/>
        </w:rPr>
        <w:t>Wait RAN1 reach conclusions on OCC feature before RAN4 start to evaluate the RF impact</w:t>
      </w:r>
      <w:r>
        <w:fldChar w:fldCharType="end"/>
      </w:r>
    </w:p>
    <w:p w14:paraId="085DF8CC" w14:textId="5D54CC3E" w:rsidR="003011E3" w:rsidRDefault="003011E3" w:rsidP="009F5C86">
      <w:r>
        <w:fldChar w:fldCharType="begin"/>
      </w:r>
      <w:r>
        <w:instrText xml:space="preserve"> REF _Ref162863320 \w \h </w:instrText>
      </w:r>
      <w:r>
        <w:fldChar w:fldCharType="separate"/>
      </w:r>
      <w:r w:rsidR="00CF7008">
        <w:t>Proposal-3:</w:t>
      </w:r>
      <w:r>
        <w:fldChar w:fldCharType="end"/>
      </w:r>
      <w:r>
        <w:fldChar w:fldCharType="begin"/>
      </w:r>
      <w:r>
        <w:instrText xml:space="preserve"> REF _Ref162863320 \h </w:instrText>
      </w:r>
      <w:r>
        <w:fldChar w:fldCharType="separate"/>
      </w:r>
      <w:r w:rsidR="00CF7008">
        <w:t>No RAN RF work on the regenerative payload objective.</w:t>
      </w:r>
      <w:r>
        <w:fldChar w:fldCharType="end"/>
      </w:r>
    </w:p>
    <w:p w14:paraId="5009C3B3" w14:textId="472BC865" w:rsidR="003011E3" w:rsidRDefault="003011E3" w:rsidP="009F5C86">
      <w:r>
        <w:fldChar w:fldCharType="begin"/>
      </w:r>
      <w:r>
        <w:instrText xml:space="preserve"> REF _Ref162863331 \w \h </w:instrText>
      </w:r>
      <w:r>
        <w:fldChar w:fldCharType="separate"/>
      </w:r>
      <w:r w:rsidR="00CF7008">
        <w:t>Proposal-4:</w:t>
      </w:r>
      <w:r>
        <w:fldChar w:fldCharType="end"/>
      </w:r>
      <w:r>
        <w:fldChar w:fldCharType="begin"/>
      </w:r>
      <w:r>
        <w:instrText xml:space="preserve"> REF _Ref162863331 \h </w:instrText>
      </w:r>
      <w:r>
        <w:fldChar w:fldCharType="separate"/>
      </w:r>
      <w:r w:rsidR="00CF7008">
        <w:t xml:space="preserve">Start the </w:t>
      </w:r>
      <w:proofErr w:type="spellStart"/>
      <w:r w:rsidR="00CF7008">
        <w:t>RedCap</w:t>
      </w:r>
      <w:proofErr w:type="spellEnd"/>
      <w:r w:rsidR="00CF7008">
        <w:t xml:space="preserve"> UE RF requirement </w:t>
      </w:r>
      <w:proofErr w:type="gramStart"/>
      <w:r w:rsidR="00CF7008">
        <w:t>work</w:t>
      </w:r>
      <w:proofErr w:type="gramEnd"/>
      <w:r w:rsidR="00CF7008">
        <w:t xml:space="preserve"> in this meeting.</w:t>
      </w:r>
      <w:r>
        <w:fldChar w:fldCharType="end"/>
      </w:r>
    </w:p>
    <w:p w14:paraId="79D44205" w14:textId="77777777" w:rsidR="00BF74A8" w:rsidRDefault="00BF74A8" w:rsidP="009F5C86"/>
    <w:p w14:paraId="2263E547" w14:textId="77777777" w:rsidR="009506E1" w:rsidRPr="00F102E6" w:rsidRDefault="009506E1" w:rsidP="009506E1">
      <w:pPr>
        <w:pStyle w:val="Heading1"/>
      </w:pPr>
      <w:r w:rsidRPr="00F102E6">
        <w:t>References</w:t>
      </w:r>
    </w:p>
    <w:p w14:paraId="423945FF" w14:textId="77777777" w:rsidR="009E5F73" w:rsidRDefault="009E5F73" w:rsidP="009E5F73">
      <w:pPr>
        <w:numPr>
          <w:ilvl w:val="0"/>
          <w:numId w:val="9"/>
        </w:numPr>
      </w:pPr>
      <w:r w:rsidRPr="003959F8">
        <w:rPr>
          <w:lang w:eastAsia="ja-JP"/>
        </w:rPr>
        <w:t>RP-240801</w:t>
      </w:r>
      <w:r>
        <w:rPr>
          <w:lang w:eastAsia="ja-JP"/>
        </w:rPr>
        <w:t xml:space="preserve">, </w:t>
      </w:r>
      <w:r w:rsidRPr="00413EE4">
        <w:rPr>
          <w:lang w:eastAsia="ja-JP"/>
        </w:rPr>
        <w:t>Revised WID: Low-power wake-up signal and receiver for NR (LP-WUS/WUR)</w:t>
      </w:r>
      <w:r>
        <w:rPr>
          <w:lang w:eastAsia="ja-JP"/>
        </w:rPr>
        <w:t>,</w:t>
      </w:r>
      <w:r w:rsidRPr="00352EA1">
        <w:t xml:space="preserve"> </w:t>
      </w:r>
      <w:r w:rsidRPr="00352EA1">
        <w:rPr>
          <w:lang w:eastAsia="ja-JP"/>
        </w:rPr>
        <w:t>vivo</w:t>
      </w:r>
      <w:r>
        <w:rPr>
          <w:lang w:eastAsia="ja-JP"/>
        </w:rPr>
        <w:t xml:space="preserve"> etc</w:t>
      </w:r>
    </w:p>
    <w:p w14:paraId="27B282A1" w14:textId="05A83CBA" w:rsidR="00442EBA" w:rsidRDefault="00442EBA" w:rsidP="00D7458B"/>
    <w:sectPr w:rsidR="00442EBA"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8A16A" w14:textId="77777777" w:rsidR="00CD3DDC" w:rsidRDefault="00CD3DDC">
      <w:r>
        <w:separator/>
      </w:r>
    </w:p>
  </w:endnote>
  <w:endnote w:type="continuationSeparator" w:id="0">
    <w:p w14:paraId="560A0240" w14:textId="77777777" w:rsidR="00CD3DDC" w:rsidRDefault="00CD3DDC">
      <w:r>
        <w:continuationSeparator/>
      </w:r>
    </w:p>
  </w:endnote>
  <w:endnote w:type="continuationNotice" w:id="1">
    <w:p w14:paraId="35E5A7F1" w14:textId="77777777" w:rsidR="00CD3DDC" w:rsidRDefault="00CD3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28AF4" w14:textId="77777777" w:rsidR="00CD3DDC" w:rsidRDefault="00CD3DDC">
      <w:r>
        <w:separator/>
      </w:r>
    </w:p>
  </w:footnote>
  <w:footnote w:type="continuationSeparator" w:id="0">
    <w:p w14:paraId="126D03BC" w14:textId="77777777" w:rsidR="00CD3DDC" w:rsidRDefault="00CD3DDC">
      <w:r>
        <w:continuationSeparator/>
      </w:r>
    </w:p>
  </w:footnote>
  <w:footnote w:type="continuationNotice" w:id="1">
    <w:p w14:paraId="3B086ECD" w14:textId="77777777" w:rsidR="00CD3DDC" w:rsidRDefault="00CD3D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15C7492"/>
    <w:multiLevelType w:val="hybridMultilevel"/>
    <w:tmpl w:val="D2EC1D26"/>
    <w:lvl w:ilvl="0" w:tplc="7398E80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3"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86854417">
    <w:abstractNumId w:val="12"/>
  </w:num>
  <w:num w:numId="2" w16cid:durableId="1452671420">
    <w:abstractNumId w:val="10"/>
  </w:num>
  <w:num w:numId="3" w16cid:durableId="1636400845">
    <w:abstractNumId w:val="25"/>
  </w:num>
  <w:num w:numId="4" w16cid:durableId="767240986">
    <w:abstractNumId w:val="4"/>
  </w:num>
  <w:num w:numId="5" w16cid:durableId="1554385258">
    <w:abstractNumId w:val="17"/>
  </w:num>
  <w:num w:numId="6" w16cid:durableId="443303153">
    <w:abstractNumId w:val="15"/>
  </w:num>
  <w:num w:numId="7" w16cid:durableId="1541819413">
    <w:abstractNumId w:val="14"/>
  </w:num>
  <w:num w:numId="8" w16cid:durableId="1454905180">
    <w:abstractNumId w:val="20"/>
  </w:num>
  <w:num w:numId="9" w16cid:durableId="569196071">
    <w:abstractNumId w:val="7"/>
  </w:num>
  <w:num w:numId="10" w16cid:durableId="1256984514">
    <w:abstractNumId w:val="19"/>
  </w:num>
  <w:num w:numId="11" w16cid:durableId="564604386">
    <w:abstractNumId w:val="8"/>
  </w:num>
  <w:num w:numId="12" w16cid:durableId="453452021">
    <w:abstractNumId w:val="26"/>
  </w:num>
  <w:num w:numId="13" w16cid:durableId="1929650208">
    <w:abstractNumId w:val="23"/>
  </w:num>
  <w:num w:numId="14" w16cid:durableId="667754927">
    <w:abstractNumId w:val="2"/>
  </w:num>
  <w:num w:numId="15" w16cid:durableId="1543248800">
    <w:abstractNumId w:val="22"/>
  </w:num>
  <w:num w:numId="16" w16cid:durableId="208227223">
    <w:abstractNumId w:val="13"/>
  </w:num>
  <w:num w:numId="17" w16cid:durableId="1168254346">
    <w:abstractNumId w:val="1"/>
  </w:num>
  <w:num w:numId="18" w16cid:durableId="888346523">
    <w:abstractNumId w:val="3"/>
  </w:num>
  <w:num w:numId="19" w16cid:durableId="1466702233">
    <w:abstractNumId w:val="18"/>
  </w:num>
  <w:num w:numId="20" w16cid:durableId="1949044110">
    <w:abstractNumId w:val="21"/>
  </w:num>
  <w:num w:numId="21" w16cid:durableId="628365215">
    <w:abstractNumId w:val="16"/>
  </w:num>
  <w:num w:numId="22" w16cid:durableId="682784215">
    <w:abstractNumId w:val="5"/>
  </w:num>
  <w:num w:numId="23" w16cid:durableId="431051559">
    <w:abstractNumId w:val="6"/>
  </w:num>
  <w:num w:numId="24" w16cid:durableId="1888370819">
    <w:abstractNumId w:val="0"/>
  </w:num>
  <w:num w:numId="25" w16cid:durableId="446583130">
    <w:abstractNumId w:val="9"/>
  </w:num>
  <w:num w:numId="26" w16cid:durableId="1685396249">
    <w:abstractNumId w:val="24"/>
    <w:lvlOverride w:ilvl="0">
      <w:startOverride w:val="1"/>
    </w:lvlOverride>
    <w:lvlOverride w:ilvl="1"/>
    <w:lvlOverride w:ilvl="2"/>
    <w:lvlOverride w:ilvl="3"/>
    <w:lvlOverride w:ilvl="4"/>
    <w:lvlOverride w:ilvl="5"/>
    <w:lvlOverride w:ilvl="6"/>
    <w:lvlOverride w:ilvl="7"/>
    <w:lvlOverride w:ilvl="8"/>
  </w:num>
  <w:num w:numId="27" w16cid:durableId="59351112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0B7E"/>
    <w:rsid w:val="00001674"/>
    <w:rsid w:val="00002559"/>
    <w:rsid w:val="00003045"/>
    <w:rsid w:val="00003150"/>
    <w:rsid w:val="0000323E"/>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43E5"/>
    <w:rsid w:val="00054742"/>
    <w:rsid w:val="000548E5"/>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1BB5"/>
    <w:rsid w:val="00083270"/>
    <w:rsid w:val="000838FC"/>
    <w:rsid w:val="00083E78"/>
    <w:rsid w:val="0008513F"/>
    <w:rsid w:val="00085BCA"/>
    <w:rsid w:val="00087285"/>
    <w:rsid w:val="00087912"/>
    <w:rsid w:val="00087F68"/>
    <w:rsid w:val="00090220"/>
    <w:rsid w:val="0009055A"/>
    <w:rsid w:val="00090C34"/>
    <w:rsid w:val="0009106C"/>
    <w:rsid w:val="0009164C"/>
    <w:rsid w:val="000918F7"/>
    <w:rsid w:val="00091A91"/>
    <w:rsid w:val="0009211E"/>
    <w:rsid w:val="00093210"/>
    <w:rsid w:val="00093671"/>
    <w:rsid w:val="00093AF4"/>
    <w:rsid w:val="00093C10"/>
    <w:rsid w:val="00093C40"/>
    <w:rsid w:val="00094F79"/>
    <w:rsid w:val="00095574"/>
    <w:rsid w:val="00095FA1"/>
    <w:rsid w:val="0009695B"/>
    <w:rsid w:val="000972C2"/>
    <w:rsid w:val="000A05E4"/>
    <w:rsid w:val="000A0AB2"/>
    <w:rsid w:val="000A0C10"/>
    <w:rsid w:val="000A0F61"/>
    <w:rsid w:val="000A17F1"/>
    <w:rsid w:val="000A19CD"/>
    <w:rsid w:val="000A1A21"/>
    <w:rsid w:val="000A2C27"/>
    <w:rsid w:val="000A3194"/>
    <w:rsid w:val="000A4A42"/>
    <w:rsid w:val="000A5706"/>
    <w:rsid w:val="000A6DB8"/>
    <w:rsid w:val="000A70F9"/>
    <w:rsid w:val="000B05C5"/>
    <w:rsid w:val="000B06D9"/>
    <w:rsid w:val="000B0DD4"/>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26F7"/>
    <w:rsid w:val="000E27FB"/>
    <w:rsid w:val="000E296B"/>
    <w:rsid w:val="000E3082"/>
    <w:rsid w:val="000E3748"/>
    <w:rsid w:val="000E43DD"/>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9D"/>
    <w:rsid w:val="00102F19"/>
    <w:rsid w:val="00103479"/>
    <w:rsid w:val="00103C2E"/>
    <w:rsid w:val="00103CC1"/>
    <w:rsid w:val="001045F8"/>
    <w:rsid w:val="0010526A"/>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21B5"/>
    <w:rsid w:val="00122E47"/>
    <w:rsid w:val="001232A9"/>
    <w:rsid w:val="001240FF"/>
    <w:rsid w:val="001242F4"/>
    <w:rsid w:val="00124AB3"/>
    <w:rsid w:val="00124EE2"/>
    <w:rsid w:val="001256D5"/>
    <w:rsid w:val="00125A56"/>
    <w:rsid w:val="001260A0"/>
    <w:rsid w:val="00126762"/>
    <w:rsid w:val="00126D50"/>
    <w:rsid w:val="00127E1B"/>
    <w:rsid w:val="001300BD"/>
    <w:rsid w:val="001303EE"/>
    <w:rsid w:val="00130614"/>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691A"/>
    <w:rsid w:val="001370BE"/>
    <w:rsid w:val="00137430"/>
    <w:rsid w:val="0014020F"/>
    <w:rsid w:val="0014104D"/>
    <w:rsid w:val="0014176E"/>
    <w:rsid w:val="00141F56"/>
    <w:rsid w:val="001420D9"/>
    <w:rsid w:val="0014236D"/>
    <w:rsid w:val="00142A2B"/>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683"/>
    <w:rsid w:val="001A0861"/>
    <w:rsid w:val="001A11FC"/>
    <w:rsid w:val="001A122F"/>
    <w:rsid w:val="001A12C3"/>
    <w:rsid w:val="001A3AD2"/>
    <w:rsid w:val="001A41FB"/>
    <w:rsid w:val="001A5037"/>
    <w:rsid w:val="001A6F07"/>
    <w:rsid w:val="001A7317"/>
    <w:rsid w:val="001A7609"/>
    <w:rsid w:val="001A7E02"/>
    <w:rsid w:val="001A7EBA"/>
    <w:rsid w:val="001B0375"/>
    <w:rsid w:val="001B1612"/>
    <w:rsid w:val="001B17DD"/>
    <w:rsid w:val="001B2488"/>
    <w:rsid w:val="001B2B86"/>
    <w:rsid w:val="001B2FCD"/>
    <w:rsid w:val="001B30C5"/>
    <w:rsid w:val="001B405B"/>
    <w:rsid w:val="001B4299"/>
    <w:rsid w:val="001B48BC"/>
    <w:rsid w:val="001B5B9A"/>
    <w:rsid w:val="001B604B"/>
    <w:rsid w:val="001B619B"/>
    <w:rsid w:val="001B63CE"/>
    <w:rsid w:val="001B724D"/>
    <w:rsid w:val="001B7461"/>
    <w:rsid w:val="001B7B9A"/>
    <w:rsid w:val="001C087B"/>
    <w:rsid w:val="001C112A"/>
    <w:rsid w:val="001C1AE2"/>
    <w:rsid w:val="001C2290"/>
    <w:rsid w:val="001C38D9"/>
    <w:rsid w:val="001C501A"/>
    <w:rsid w:val="001C55A0"/>
    <w:rsid w:val="001C62E2"/>
    <w:rsid w:val="001C6351"/>
    <w:rsid w:val="001C6D31"/>
    <w:rsid w:val="001C7421"/>
    <w:rsid w:val="001C7426"/>
    <w:rsid w:val="001C7C95"/>
    <w:rsid w:val="001D0EF0"/>
    <w:rsid w:val="001D1501"/>
    <w:rsid w:val="001D24CA"/>
    <w:rsid w:val="001D2CD8"/>
    <w:rsid w:val="001D43A5"/>
    <w:rsid w:val="001D492C"/>
    <w:rsid w:val="001D4AA7"/>
    <w:rsid w:val="001D5A29"/>
    <w:rsid w:val="001D5BB0"/>
    <w:rsid w:val="001D5C56"/>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363C"/>
    <w:rsid w:val="00224D26"/>
    <w:rsid w:val="002255AF"/>
    <w:rsid w:val="00225C16"/>
    <w:rsid w:val="0022662E"/>
    <w:rsid w:val="00227714"/>
    <w:rsid w:val="00231147"/>
    <w:rsid w:val="002312E3"/>
    <w:rsid w:val="00231D9E"/>
    <w:rsid w:val="00232DB5"/>
    <w:rsid w:val="00233043"/>
    <w:rsid w:val="002333D4"/>
    <w:rsid w:val="00234A22"/>
    <w:rsid w:val="00234AFD"/>
    <w:rsid w:val="002354A3"/>
    <w:rsid w:val="00235D8A"/>
    <w:rsid w:val="0023628B"/>
    <w:rsid w:val="00236571"/>
    <w:rsid w:val="00237340"/>
    <w:rsid w:val="002374EE"/>
    <w:rsid w:val="0023770E"/>
    <w:rsid w:val="00237ACF"/>
    <w:rsid w:val="00241173"/>
    <w:rsid w:val="00241447"/>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259C"/>
    <w:rsid w:val="002625FD"/>
    <w:rsid w:val="0026291C"/>
    <w:rsid w:val="002629AC"/>
    <w:rsid w:val="00263356"/>
    <w:rsid w:val="00263DDF"/>
    <w:rsid w:val="00263EAB"/>
    <w:rsid w:val="00263FD7"/>
    <w:rsid w:val="00264E6D"/>
    <w:rsid w:val="0026544D"/>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B2B"/>
    <w:rsid w:val="0028065A"/>
    <w:rsid w:val="002812A1"/>
    <w:rsid w:val="002816FD"/>
    <w:rsid w:val="00281DE1"/>
    <w:rsid w:val="00282274"/>
    <w:rsid w:val="0028301C"/>
    <w:rsid w:val="00283597"/>
    <w:rsid w:val="00284833"/>
    <w:rsid w:val="0028699B"/>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E7B"/>
    <w:rsid w:val="002B5AA4"/>
    <w:rsid w:val="002B6B5E"/>
    <w:rsid w:val="002B6BC4"/>
    <w:rsid w:val="002B6E52"/>
    <w:rsid w:val="002B7B55"/>
    <w:rsid w:val="002B7BBC"/>
    <w:rsid w:val="002B7D61"/>
    <w:rsid w:val="002C090F"/>
    <w:rsid w:val="002C1377"/>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3512"/>
    <w:rsid w:val="002E35FD"/>
    <w:rsid w:val="002E3E1A"/>
    <w:rsid w:val="002E413B"/>
    <w:rsid w:val="002E482F"/>
    <w:rsid w:val="002E48DD"/>
    <w:rsid w:val="002E4CD0"/>
    <w:rsid w:val="002E6444"/>
    <w:rsid w:val="002E6606"/>
    <w:rsid w:val="002E69B8"/>
    <w:rsid w:val="002F03DD"/>
    <w:rsid w:val="002F1FA7"/>
    <w:rsid w:val="002F22D8"/>
    <w:rsid w:val="002F2CD7"/>
    <w:rsid w:val="002F2D96"/>
    <w:rsid w:val="002F3425"/>
    <w:rsid w:val="002F34C1"/>
    <w:rsid w:val="002F410A"/>
    <w:rsid w:val="002F4AC0"/>
    <w:rsid w:val="002F4CC7"/>
    <w:rsid w:val="002F56ED"/>
    <w:rsid w:val="002F695D"/>
    <w:rsid w:val="002F6DAD"/>
    <w:rsid w:val="002F7D7A"/>
    <w:rsid w:val="00300201"/>
    <w:rsid w:val="003005CE"/>
    <w:rsid w:val="00300C9A"/>
    <w:rsid w:val="00301037"/>
    <w:rsid w:val="00301142"/>
    <w:rsid w:val="003011E3"/>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2790F"/>
    <w:rsid w:val="00331E8D"/>
    <w:rsid w:val="00331EBE"/>
    <w:rsid w:val="00332745"/>
    <w:rsid w:val="00334AB6"/>
    <w:rsid w:val="003352D6"/>
    <w:rsid w:val="003359AB"/>
    <w:rsid w:val="00336FB0"/>
    <w:rsid w:val="0033705B"/>
    <w:rsid w:val="00337B90"/>
    <w:rsid w:val="00337C7F"/>
    <w:rsid w:val="0034017D"/>
    <w:rsid w:val="00341DEA"/>
    <w:rsid w:val="00342FB8"/>
    <w:rsid w:val="00344B08"/>
    <w:rsid w:val="00344E2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F92"/>
    <w:rsid w:val="00360548"/>
    <w:rsid w:val="00360CB4"/>
    <w:rsid w:val="0036354D"/>
    <w:rsid w:val="003638B8"/>
    <w:rsid w:val="00364601"/>
    <w:rsid w:val="003658CF"/>
    <w:rsid w:val="00366695"/>
    <w:rsid w:val="003673B5"/>
    <w:rsid w:val="0036764B"/>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363D"/>
    <w:rsid w:val="00383803"/>
    <w:rsid w:val="0038412F"/>
    <w:rsid w:val="00384660"/>
    <w:rsid w:val="003846D2"/>
    <w:rsid w:val="00384CF2"/>
    <w:rsid w:val="00384D17"/>
    <w:rsid w:val="00384FBB"/>
    <w:rsid w:val="0038595F"/>
    <w:rsid w:val="00387275"/>
    <w:rsid w:val="003905A4"/>
    <w:rsid w:val="003905B5"/>
    <w:rsid w:val="003908A8"/>
    <w:rsid w:val="00390D3E"/>
    <w:rsid w:val="003931F0"/>
    <w:rsid w:val="0039431B"/>
    <w:rsid w:val="00394E75"/>
    <w:rsid w:val="00395781"/>
    <w:rsid w:val="00395F22"/>
    <w:rsid w:val="0039634D"/>
    <w:rsid w:val="003A06A6"/>
    <w:rsid w:val="003A06AD"/>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D3E"/>
    <w:rsid w:val="003B661A"/>
    <w:rsid w:val="003B6FCE"/>
    <w:rsid w:val="003C0934"/>
    <w:rsid w:val="003C0D6E"/>
    <w:rsid w:val="003C10E9"/>
    <w:rsid w:val="003C1DA8"/>
    <w:rsid w:val="003C3336"/>
    <w:rsid w:val="003C3CD1"/>
    <w:rsid w:val="003C4257"/>
    <w:rsid w:val="003C4B87"/>
    <w:rsid w:val="003C5B93"/>
    <w:rsid w:val="003C6850"/>
    <w:rsid w:val="003C71A6"/>
    <w:rsid w:val="003C71BB"/>
    <w:rsid w:val="003D19F1"/>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578F"/>
    <w:rsid w:val="003F0592"/>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10CAC"/>
    <w:rsid w:val="00411E3A"/>
    <w:rsid w:val="004121B8"/>
    <w:rsid w:val="004124B3"/>
    <w:rsid w:val="00412841"/>
    <w:rsid w:val="004133A0"/>
    <w:rsid w:val="00413507"/>
    <w:rsid w:val="00413B22"/>
    <w:rsid w:val="00413D57"/>
    <w:rsid w:val="00414004"/>
    <w:rsid w:val="004143A2"/>
    <w:rsid w:val="004149FF"/>
    <w:rsid w:val="00414D87"/>
    <w:rsid w:val="0041530E"/>
    <w:rsid w:val="00415313"/>
    <w:rsid w:val="00415C92"/>
    <w:rsid w:val="0041754F"/>
    <w:rsid w:val="00420892"/>
    <w:rsid w:val="00420C1F"/>
    <w:rsid w:val="00421035"/>
    <w:rsid w:val="00421AA9"/>
    <w:rsid w:val="00422025"/>
    <w:rsid w:val="0042245E"/>
    <w:rsid w:val="00423D6B"/>
    <w:rsid w:val="0042432A"/>
    <w:rsid w:val="004248DD"/>
    <w:rsid w:val="00424DF6"/>
    <w:rsid w:val="0042560F"/>
    <w:rsid w:val="00425637"/>
    <w:rsid w:val="00425ACA"/>
    <w:rsid w:val="00426788"/>
    <w:rsid w:val="00427146"/>
    <w:rsid w:val="004275A3"/>
    <w:rsid w:val="004304D8"/>
    <w:rsid w:val="0043084B"/>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2EBA"/>
    <w:rsid w:val="0044307C"/>
    <w:rsid w:val="004438E3"/>
    <w:rsid w:val="00443D58"/>
    <w:rsid w:val="00444DAE"/>
    <w:rsid w:val="0044598B"/>
    <w:rsid w:val="0044655B"/>
    <w:rsid w:val="00446771"/>
    <w:rsid w:val="0044697D"/>
    <w:rsid w:val="00447812"/>
    <w:rsid w:val="00447B60"/>
    <w:rsid w:val="00451934"/>
    <w:rsid w:val="00451C0C"/>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3725"/>
    <w:rsid w:val="00464E2F"/>
    <w:rsid w:val="004662F1"/>
    <w:rsid w:val="00466DC2"/>
    <w:rsid w:val="00466F00"/>
    <w:rsid w:val="00467339"/>
    <w:rsid w:val="004674DD"/>
    <w:rsid w:val="00467586"/>
    <w:rsid w:val="00467B7C"/>
    <w:rsid w:val="00470442"/>
    <w:rsid w:val="0047099F"/>
    <w:rsid w:val="00470C53"/>
    <w:rsid w:val="00471092"/>
    <w:rsid w:val="00472A3C"/>
    <w:rsid w:val="004734F6"/>
    <w:rsid w:val="004736FF"/>
    <w:rsid w:val="00473A4A"/>
    <w:rsid w:val="00474CEB"/>
    <w:rsid w:val="00475030"/>
    <w:rsid w:val="00475230"/>
    <w:rsid w:val="004764F3"/>
    <w:rsid w:val="00476DB6"/>
    <w:rsid w:val="00480B55"/>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1C7B"/>
    <w:rsid w:val="00491D96"/>
    <w:rsid w:val="00491E83"/>
    <w:rsid w:val="00491E9C"/>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5090"/>
    <w:rsid w:val="004B6769"/>
    <w:rsid w:val="004B6B75"/>
    <w:rsid w:val="004B6D75"/>
    <w:rsid w:val="004C035C"/>
    <w:rsid w:val="004C0D55"/>
    <w:rsid w:val="004C10C1"/>
    <w:rsid w:val="004C18B9"/>
    <w:rsid w:val="004C1F31"/>
    <w:rsid w:val="004C2A2E"/>
    <w:rsid w:val="004C2D56"/>
    <w:rsid w:val="004C3410"/>
    <w:rsid w:val="004C3833"/>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650F"/>
    <w:rsid w:val="004D6917"/>
    <w:rsid w:val="004E088E"/>
    <w:rsid w:val="004E0E21"/>
    <w:rsid w:val="004E1D55"/>
    <w:rsid w:val="004E2F3C"/>
    <w:rsid w:val="004E436D"/>
    <w:rsid w:val="004E4A1B"/>
    <w:rsid w:val="004E5C02"/>
    <w:rsid w:val="004E6006"/>
    <w:rsid w:val="004E6665"/>
    <w:rsid w:val="004E6F09"/>
    <w:rsid w:val="004E773B"/>
    <w:rsid w:val="004E77E3"/>
    <w:rsid w:val="004E7A1B"/>
    <w:rsid w:val="004F0707"/>
    <w:rsid w:val="004F0AC2"/>
    <w:rsid w:val="004F22D1"/>
    <w:rsid w:val="004F4323"/>
    <w:rsid w:val="004F47AF"/>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2B2"/>
    <w:rsid w:val="005128EC"/>
    <w:rsid w:val="00513EE2"/>
    <w:rsid w:val="0051455F"/>
    <w:rsid w:val="00514813"/>
    <w:rsid w:val="00515648"/>
    <w:rsid w:val="005158B5"/>
    <w:rsid w:val="00515A4E"/>
    <w:rsid w:val="00515A8E"/>
    <w:rsid w:val="00516D8F"/>
    <w:rsid w:val="00517D37"/>
    <w:rsid w:val="00521018"/>
    <w:rsid w:val="0052219E"/>
    <w:rsid w:val="00522555"/>
    <w:rsid w:val="00522CB8"/>
    <w:rsid w:val="00523250"/>
    <w:rsid w:val="0052349C"/>
    <w:rsid w:val="005234FE"/>
    <w:rsid w:val="0052383C"/>
    <w:rsid w:val="00523C5A"/>
    <w:rsid w:val="00523E95"/>
    <w:rsid w:val="00523FC3"/>
    <w:rsid w:val="005244E4"/>
    <w:rsid w:val="00524894"/>
    <w:rsid w:val="00526208"/>
    <w:rsid w:val="0052740C"/>
    <w:rsid w:val="00527E8B"/>
    <w:rsid w:val="005315C3"/>
    <w:rsid w:val="005316F6"/>
    <w:rsid w:val="00532FD2"/>
    <w:rsid w:val="00533001"/>
    <w:rsid w:val="00533723"/>
    <w:rsid w:val="0053491A"/>
    <w:rsid w:val="005350C7"/>
    <w:rsid w:val="00535625"/>
    <w:rsid w:val="00535831"/>
    <w:rsid w:val="00535FA9"/>
    <w:rsid w:val="00535FE0"/>
    <w:rsid w:val="00536175"/>
    <w:rsid w:val="0053650C"/>
    <w:rsid w:val="00536FBF"/>
    <w:rsid w:val="00536FFF"/>
    <w:rsid w:val="00540198"/>
    <w:rsid w:val="005406C0"/>
    <w:rsid w:val="0054148C"/>
    <w:rsid w:val="00541596"/>
    <w:rsid w:val="0054409B"/>
    <w:rsid w:val="00544464"/>
    <w:rsid w:val="005449F2"/>
    <w:rsid w:val="00544BD7"/>
    <w:rsid w:val="00545B40"/>
    <w:rsid w:val="00545FEA"/>
    <w:rsid w:val="005474F0"/>
    <w:rsid w:val="005477C9"/>
    <w:rsid w:val="00550BC2"/>
    <w:rsid w:val="00550CDC"/>
    <w:rsid w:val="00551262"/>
    <w:rsid w:val="00551365"/>
    <w:rsid w:val="0055136A"/>
    <w:rsid w:val="0055142D"/>
    <w:rsid w:val="005520E7"/>
    <w:rsid w:val="005521D6"/>
    <w:rsid w:val="00552775"/>
    <w:rsid w:val="00552900"/>
    <w:rsid w:val="005529AF"/>
    <w:rsid w:val="00556D8B"/>
    <w:rsid w:val="00561FB6"/>
    <w:rsid w:val="005620E4"/>
    <w:rsid w:val="00562880"/>
    <w:rsid w:val="00563B2D"/>
    <w:rsid w:val="005648F1"/>
    <w:rsid w:val="00566255"/>
    <w:rsid w:val="005667D7"/>
    <w:rsid w:val="00567871"/>
    <w:rsid w:val="00567E29"/>
    <w:rsid w:val="0057054C"/>
    <w:rsid w:val="0057135A"/>
    <w:rsid w:val="00571446"/>
    <w:rsid w:val="00573317"/>
    <w:rsid w:val="00573D62"/>
    <w:rsid w:val="00574115"/>
    <w:rsid w:val="00575169"/>
    <w:rsid w:val="0057569F"/>
    <w:rsid w:val="00575A15"/>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4D87"/>
    <w:rsid w:val="005A5D6D"/>
    <w:rsid w:val="005A6088"/>
    <w:rsid w:val="005A62C0"/>
    <w:rsid w:val="005A65EC"/>
    <w:rsid w:val="005A6C71"/>
    <w:rsid w:val="005A6F74"/>
    <w:rsid w:val="005A7A0B"/>
    <w:rsid w:val="005B0693"/>
    <w:rsid w:val="005B07BC"/>
    <w:rsid w:val="005B0B41"/>
    <w:rsid w:val="005B0FB6"/>
    <w:rsid w:val="005B2C24"/>
    <w:rsid w:val="005B3701"/>
    <w:rsid w:val="005B3E56"/>
    <w:rsid w:val="005B5C8A"/>
    <w:rsid w:val="005B65FA"/>
    <w:rsid w:val="005B66F0"/>
    <w:rsid w:val="005B690A"/>
    <w:rsid w:val="005B770D"/>
    <w:rsid w:val="005B778F"/>
    <w:rsid w:val="005C01CC"/>
    <w:rsid w:val="005C0937"/>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2F48"/>
    <w:rsid w:val="005E3FC0"/>
    <w:rsid w:val="005E41DE"/>
    <w:rsid w:val="005E61F2"/>
    <w:rsid w:val="005E6667"/>
    <w:rsid w:val="005E70DF"/>
    <w:rsid w:val="005E792F"/>
    <w:rsid w:val="005E7C72"/>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7220"/>
    <w:rsid w:val="0063017E"/>
    <w:rsid w:val="00630A71"/>
    <w:rsid w:val="00631303"/>
    <w:rsid w:val="0063150A"/>
    <w:rsid w:val="00631520"/>
    <w:rsid w:val="0063214A"/>
    <w:rsid w:val="006336CB"/>
    <w:rsid w:val="006338A0"/>
    <w:rsid w:val="00633B4B"/>
    <w:rsid w:val="00633DAB"/>
    <w:rsid w:val="00634367"/>
    <w:rsid w:val="00634530"/>
    <w:rsid w:val="006354F4"/>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406"/>
    <w:rsid w:val="00685C85"/>
    <w:rsid w:val="00685D7B"/>
    <w:rsid w:val="0068661C"/>
    <w:rsid w:val="006866B4"/>
    <w:rsid w:val="006868DF"/>
    <w:rsid w:val="00686A5D"/>
    <w:rsid w:val="00686DCA"/>
    <w:rsid w:val="00687743"/>
    <w:rsid w:val="00687CFA"/>
    <w:rsid w:val="00690510"/>
    <w:rsid w:val="00691575"/>
    <w:rsid w:val="00691676"/>
    <w:rsid w:val="00691957"/>
    <w:rsid w:val="00691E20"/>
    <w:rsid w:val="00692BAE"/>
    <w:rsid w:val="0069304B"/>
    <w:rsid w:val="00694360"/>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30DF"/>
    <w:rsid w:val="006B328B"/>
    <w:rsid w:val="006B3ECB"/>
    <w:rsid w:val="006B49ED"/>
    <w:rsid w:val="006B4AB5"/>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F22"/>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FF"/>
    <w:rsid w:val="006D0D25"/>
    <w:rsid w:val="006D1372"/>
    <w:rsid w:val="006D1494"/>
    <w:rsid w:val="006D26FA"/>
    <w:rsid w:val="006D2DF2"/>
    <w:rsid w:val="006D3557"/>
    <w:rsid w:val="006D35CB"/>
    <w:rsid w:val="006D4A01"/>
    <w:rsid w:val="006D4F03"/>
    <w:rsid w:val="006D5213"/>
    <w:rsid w:val="006D5514"/>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E7D89"/>
    <w:rsid w:val="006F032C"/>
    <w:rsid w:val="006F0964"/>
    <w:rsid w:val="006F1256"/>
    <w:rsid w:val="006F1FA8"/>
    <w:rsid w:val="006F2216"/>
    <w:rsid w:val="006F3C5F"/>
    <w:rsid w:val="006F3E79"/>
    <w:rsid w:val="006F40E4"/>
    <w:rsid w:val="006F59E4"/>
    <w:rsid w:val="006F5A56"/>
    <w:rsid w:val="006F6809"/>
    <w:rsid w:val="006F684E"/>
    <w:rsid w:val="007002E2"/>
    <w:rsid w:val="00700404"/>
    <w:rsid w:val="00700B4C"/>
    <w:rsid w:val="00700D1C"/>
    <w:rsid w:val="00700D2D"/>
    <w:rsid w:val="00700FD1"/>
    <w:rsid w:val="007020CD"/>
    <w:rsid w:val="00702473"/>
    <w:rsid w:val="00702D70"/>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9D2"/>
    <w:rsid w:val="007329DC"/>
    <w:rsid w:val="007336A0"/>
    <w:rsid w:val="00734383"/>
    <w:rsid w:val="00734F75"/>
    <w:rsid w:val="0073516D"/>
    <w:rsid w:val="007353A3"/>
    <w:rsid w:val="00736B55"/>
    <w:rsid w:val="00737B89"/>
    <w:rsid w:val="0074136C"/>
    <w:rsid w:val="00741DFB"/>
    <w:rsid w:val="00742B8C"/>
    <w:rsid w:val="0074360D"/>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E16"/>
    <w:rsid w:val="00754128"/>
    <w:rsid w:val="007548CF"/>
    <w:rsid w:val="00754957"/>
    <w:rsid w:val="00754EED"/>
    <w:rsid w:val="007554CE"/>
    <w:rsid w:val="0075558E"/>
    <w:rsid w:val="0075622A"/>
    <w:rsid w:val="007573D3"/>
    <w:rsid w:val="0075794E"/>
    <w:rsid w:val="00760997"/>
    <w:rsid w:val="00760E03"/>
    <w:rsid w:val="00761FED"/>
    <w:rsid w:val="007620B6"/>
    <w:rsid w:val="0076330B"/>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1228"/>
    <w:rsid w:val="007843AB"/>
    <w:rsid w:val="00784ADB"/>
    <w:rsid w:val="00784B81"/>
    <w:rsid w:val="007861CA"/>
    <w:rsid w:val="00786A4A"/>
    <w:rsid w:val="00787FF0"/>
    <w:rsid w:val="0079051A"/>
    <w:rsid w:val="00792712"/>
    <w:rsid w:val="00792739"/>
    <w:rsid w:val="00792C46"/>
    <w:rsid w:val="00792DFC"/>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3635"/>
    <w:rsid w:val="007B3BDF"/>
    <w:rsid w:val="007B4A85"/>
    <w:rsid w:val="007B4ED2"/>
    <w:rsid w:val="007B53B8"/>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5852"/>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D6F"/>
    <w:rsid w:val="007F5FF7"/>
    <w:rsid w:val="007F71CD"/>
    <w:rsid w:val="007F7D36"/>
    <w:rsid w:val="00800789"/>
    <w:rsid w:val="00800C36"/>
    <w:rsid w:val="00800E01"/>
    <w:rsid w:val="008016DA"/>
    <w:rsid w:val="00801B77"/>
    <w:rsid w:val="008022F6"/>
    <w:rsid w:val="0080268B"/>
    <w:rsid w:val="00802725"/>
    <w:rsid w:val="00802E92"/>
    <w:rsid w:val="00804C6F"/>
    <w:rsid w:val="00804D03"/>
    <w:rsid w:val="00804D12"/>
    <w:rsid w:val="00805C62"/>
    <w:rsid w:val="00805F1B"/>
    <w:rsid w:val="00810201"/>
    <w:rsid w:val="00810211"/>
    <w:rsid w:val="00810456"/>
    <w:rsid w:val="00810D68"/>
    <w:rsid w:val="0081101B"/>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52F"/>
    <w:rsid w:val="00820908"/>
    <w:rsid w:val="00820E63"/>
    <w:rsid w:val="008211A5"/>
    <w:rsid w:val="00822229"/>
    <w:rsid w:val="008222C1"/>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3688"/>
    <w:rsid w:val="00843ADC"/>
    <w:rsid w:val="00844049"/>
    <w:rsid w:val="008452AC"/>
    <w:rsid w:val="0084545F"/>
    <w:rsid w:val="008460C2"/>
    <w:rsid w:val="008461E7"/>
    <w:rsid w:val="008463C2"/>
    <w:rsid w:val="00847CFE"/>
    <w:rsid w:val="008502E6"/>
    <w:rsid w:val="00850A22"/>
    <w:rsid w:val="00850C79"/>
    <w:rsid w:val="0085120A"/>
    <w:rsid w:val="00852348"/>
    <w:rsid w:val="008537CC"/>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1341"/>
    <w:rsid w:val="008A17B8"/>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2BAD"/>
    <w:rsid w:val="008F3194"/>
    <w:rsid w:val="008F32D9"/>
    <w:rsid w:val="008F3DAF"/>
    <w:rsid w:val="008F4939"/>
    <w:rsid w:val="008F515D"/>
    <w:rsid w:val="008F582C"/>
    <w:rsid w:val="008F5CC1"/>
    <w:rsid w:val="008F5E1F"/>
    <w:rsid w:val="008F7813"/>
    <w:rsid w:val="00900471"/>
    <w:rsid w:val="009008BA"/>
    <w:rsid w:val="00900C64"/>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17FF"/>
    <w:rsid w:val="00911C5C"/>
    <w:rsid w:val="00913C0F"/>
    <w:rsid w:val="00914434"/>
    <w:rsid w:val="00914FC8"/>
    <w:rsid w:val="00915F01"/>
    <w:rsid w:val="00916084"/>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8A2"/>
    <w:rsid w:val="00930957"/>
    <w:rsid w:val="0093100E"/>
    <w:rsid w:val="00932A3B"/>
    <w:rsid w:val="009339B4"/>
    <w:rsid w:val="00934212"/>
    <w:rsid w:val="00934615"/>
    <w:rsid w:val="00935228"/>
    <w:rsid w:val="009373D6"/>
    <w:rsid w:val="009400E2"/>
    <w:rsid w:val="00940CBE"/>
    <w:rsid w:val="00941411"/>
    <w:rsid w:val="00942E3A"/>
    <w:rsid w:val="00943150"/>
    <w:rsid w:val="009433BE"/>
    <w:rsid w:val="00943D03"/>
    <w:rsid w:val="009447E4"/>
    <w:rsid w:val="009448C5"/>
    <w:rsid w:val="00945F0F"/>
    <w:rsid w:val="0094657D"/>
    <w:rsid w:val="0094658F"/>
    <w:rsid w:val="009469BD"/>
    <w:rsid w:val="00946AA5"/>
    <w:rsid w:val="00946EE0"/>
    <w:rsid w:val="009475B0"/>
    <w:rsid w:val="009506E1"/>
    <w:rsid w:val="00950DCB"/>
    <w:rsid w:val="00950ECE"/>
    <w:rsid w:val="009516DA"/>
    <w:rsid w:val="009517A8"/>
    <w:rsid w:val="00951B48"/>
    <w:rsid w:val="009536A8"/>
    <w:rsid w:val="00953F92"/>
    <w:rsid w:val="009544FA"/>
    <w:rsid w:val="00954A47"/>
    <w:rsid w:val="009558EA"/>
    <w:rsid w:val="00957486"/>
    <w:rsid w:val="00957883"/>
    <w:rsid w:val="0095793E"/>
    <w:rsid w:val="00957BDC"/>
    <w:rsid w:val="00957CAE"/>
    <w:rsid w:val="00960116"/>
    <w:rsid w:val="00960A5A"/>
    <w:rsid w:val="00960CAF"/>
    <w:rsid w:val="0096220C"/>
    <w:rsid w:val="00962B1A"/>
    <w:rsid w:val="009641A1"/>
    <w:rsid w:val="009644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CE7"/>
    <w:rsid w:val="009778FD"/>
    <w:rsid w:val="00977BFD"/>
    <w:rsid w:val="00977FBB"/>
    <w:rsid w:val="00980168"/>
    <w:rsid w:val="00980230"/>
    <w:rsid w:val="0098027F"/>
    <w:rsid w:val="00981BC3"/>
    <w:rsid w:val="00982E60"/>
    <w:rsid w:val="00983238"/>
    <w:rsid w:val="00983C1D"/>
    <w:rsid w:val="00983D2F"/>
    <w:rsid w:val="0098448D"/>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A0236"/>
    <w:rsid w:val="009A142C"/>
    <w:rsid w:val="009A1436"/>
    <w:rsid w:val="009A1A27"/>
    <w:rsid w:val="009A21D8"/>
    <w:rsid w:val="009A37F3"/>
    <w:rsid w:val="009A39F9"/>
    <w:rsid w:val="009A3A2C"/>
    <w:rsid w:val="009A3F11"/>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C1E"/>
    <w:rsid w:val="009E56AC"/>
    <w:rsid w:val="009E5F73"/>
    <w:rsid w:val="009E63A7"/>
    <w:rsid w:val="009E6864"/>
    <w:rsid w:val="009E6CDE"/>
    <w:rsid w:val="009F154A"/>
    <w:rsid w:val="009F27E3"/>
    <w:rsid w:val="009F286A"/>
    <w:rsid w:val="009F310E"/>
    <w:rsid w:val="009F492E"/>
    <w:rsid w:val="009F4FB6"/>
    <w:rsid w:val="009F52C9"/>
    <w:rsid w:val="009F5B70"/>
    <w:rsid w:val="009F5BD6"/>
    <w:rsid w:val="009F5C86"/>
    <w:rsid w:val="009F5F6C"/>
    <w:rsid w:val="009F721C"/>
    <w:rsid w:val="009F737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37B"/>
    <w:rsid w:val="00A16D4D"/>
    <w:rsid w:val="00A173FB"/>
    <w:rsid w:val="00A203C5"/>
    <w:rsid w:val="00A20659"/>
    <w:rsid w:val="00A206D0"/>
    <w:rsid w:val="00A20BF4"/>
    <w:rsid w:val="00A219CD"/>
    <w:rsid w:val="00A21CC1"/>
    <w:rsid w:val="00A2387F"/>
    <w:rsid w:val="00A24E61"/>
    <w:rsid w:val="00A24E6A"/>
    <w:rsid w:val="00A24F7D"/>
    <w:rsid w:val="00A25F65"/>
    <w:rsid w:val="00A27399"/>
    <w:rsid w:val="00A27808"/>
    <w:rsid w:val="00A27FE8"/>
    <w:rsid w:val="00A309EF"/>
    <w:rsid w:val="00A31630"/>
    <w:rsid w:val="00A3199F"/>
    <w:rsid w:val="00A331AA"/>
    <w:rsid w:val="00A33571"/>
    <w:rsid w:val="00A34413"/>
    <w:rsid w:val="00A344C1"/>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6A53"/>
    <w:rsid w:val="00A46E26"/>
    <w:rsid w:val="00A47586"/>
    <w:rsid w:val="00A47A22"/>
    <w:rsid w:val="00A50984"/>
    <w:rsid w:val="00A51166"/>
    <w:rsid w:val="00A5152A"/>
    <w:rsid w:val="00A51700"/>
    <w:rsid w:val="00A51EE1"/>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7D0"/>
    <w:rsid w:val="00A81FFB"/>
    <w:rsid w:val="00A8316F"/>
    <w:rsid w:val="00A83B12"/>
    <w:rsid w:val="00A83CB3"/>
    <w:rsid w:val="00A8483D"/>
    <w:rsid w:val="00A84E4E"/>
    <w:rsid w:val="00A85975"/>
    <w:rsid w:val="00A863AA"/>
    <w:rsid w:val="00A87911"/>
    <w:rsid w:val="00A87DB2"/>
    <w:rsid w:val="00A90E19"/>
    <w:rsid w:val="00A90EBD"/>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48C6"/>
    <w:rsid w:val="00AA5550"/>
    <w:rsid w:val="00AA61BB"/>
    <w:rsid w:val="00AA7E70"/>
    <w:rsid w:val="00AB1B30"/>
    <w:rsid w:val="00AB1CBA"/>
    <w:rsid w:val="00AB1CCB"/>
    <w:rsid w:val="00AB2175"/>
    <w:rsid w:val="00AB26F1"/>
    <w:rsid w:val="00AB27E5"/>
    <w:rsid w:val="00AB2BE1"/>
    <w:rsid w:val="00AB3280"/>
    <w:rsid w:val="00AB3AC1"/>
    <w:rsid w:val="00AB3BD4"/>
    <w:rsid w:val="00AB463C"/>
    <w:rsid w:val="00AB4AEA"/>
    <w:rsid w:val="00AB4AEF"/>
    <w:rsid w:val="00AB4CE0"/>
    <w:rsid w:val="00AB7FD1"/>
    <w:rsid w:val="00AC0E7B"/>
    <w:rsid w:val="00AC186C"/>
    <w:rsid w:val="00AC1D4B"/>
    <w:rsid w:val="00AC2AD0"/>
    <w:rsid w:val="00AC2F6A"/>
    <w:rsid w:val="00AC336F"/>
    <w:rsid w:val="00AC3672"/>
    <w:rsid w:val="00AC3987"/>
    <w:rsid w:val="00AC4D90"/>
    <w:rsid w:val="00AC5B6E"/>
    <w:rsid w:val="00AC6CA9"/>
    <w:rsid w:val="00AC714A"/>
    <w:rsid w:val="00AC7433"/>
    <w:rsid w:val="00AC751E"/>
    <w:rsid w:val="00AC7CDB"/>
    <w:rsid w:val="00AD01C6"/>
    <w:rsid w:val="00AD0DA5"/>
    <w:rsid w:val="00AD1AC8"/>
    <w:rsid w:val="00AD2982"/>
    <w:rsid w:val="00AD299F"/>
    <w:rsid w:val="00AD30E6"/>
    <w:rsid w:val="00AD3FEA"/>
    <w:rsid w:val="00AD42E7"/>
    <w:rsid w:val="00AD44B5"/>
    <w:rsid w:val="00AD45E2"/>
    <w:rsid w:val="00AD61CD"/>
    <w:rsid w:val="00AD6D7D"/>
    <w:rsid w:val="00AD7DD6"/>
    <w:rsid w:val="00AE012D"/>
    <w:rsid w:val="00AE0FBE"/>
    <w:rsid w:val="00AE189C"/>
    <w:rsid w:val="00AE298E"/>
    <w:rsid w:val="00AE2E10"/>
    <w:rsid w:val="00AE5068"/>
    <w:rsid w:val="00AE5C0B"/>
    <w:rsid w:val="00AE669F"/>
    <w:rsid w:val="00AF0315"/>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51F"/>
    <w:rsid w:val="00B0059F"/>
    <w:rsid w:val="00B00F4A"/>
    <w:rsid w:val="00B02580"/>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52"/>
    <w:rsid w:val="00B14392"/>
    <w:rsid w:val="00B146C8"/>
    <w:rsid w:val="00B15BF9"/>
    <w:rsid w:val="00B15DBC"/>
    <w:rsid w:val="00B15FE7"/>
    <w:rsid w:val="00B161E2"/>
    <w:rsid w:val="00B163C2"/>
    <w:rsid w:val="00B164BB"/>
    <w:rsid w:val="00B166DF"/>
    <w:rsid w:val="00B16F70"/>
    <w:rsid w:val="00B17B19"/>
    <w:rsid w:val="00B209A4"/>
    <w:rsid w:val="00B20E65"/>
    <w:rsid w:val="00B20FBD"/>
    <w:rsid w:val="00B21360"/>
    <w:rsid w:val="00B21AAE"/>
    <w:rsid w:val="00B21DF7"/>
    <w:rsid w:val="00B2206C"/>
    <w:rsid w:val="00B228D3"/>
    <w:rsid w:val="00B23782"/>
    <w:rsid w:val="00B241D5"/>
    <w:rsid w:val="00B249A7"/>
    <w:rsid w:val="00B25695"/>
    <w:rsid w:val="00B25915"/>
    <w:rsid w:val="00B267BF"/>
    <w:rsid w:val="00B278C4"/>
    <w:rsid w:val="00B30245"/>
    <w:rsid w:val="00B308BC"/>
    <w:rsid w:val="00B30E9A"/>
    <w:rsid w:val="00B31321"/>
    <w:rsid w:val="00B3225F"/>
    <w:rsid w:val="00B340C5"/>
    <w:rsid w:val="00B3567D"/>
    <w:rsid w:val="00B359A4"/>
    <w:rsid w:val="00B35DA2"/>
    <w:rsid w:val="00B3625C"/>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55B"/>
    <w:rsid w:val="00B5266D"/>
    <w:rsid w:val="00B52E37"/>
    <w:rsid w:val="00B53CFA"/>
    <w:rsid w:val="00B55B5C"/>
    <w:rsid w:val="00B55B60"/>
    <w:rsid w:val="00B55D30"/>
    <w:rsid w:val="00B56D3A"/>
    <w:rsid w:val="00B57514"/>
    <w:rsid w:val="00B613A9"/>
    <w:rsid w:val="00B61F7E"/>
    <w:rsid w:val="00B625B5"/>
    <w:rsid w:val="00B63601"/>
    <w:rsid w:val="00B637CB"/>
    <w:rsid w:val="00B637DD"/>
    <w:rsid w:val="00B64825"/>
    <w:rsid w:val="00B65F44"/>
    <w:rsid w:val="00B66182"/>
    <w:rsid w:val="00B66DF6"/>
    <w:rsid w:val="00B67FC9"/>
    <w:rsid w:val="00B70AFF"/>
    <w:rsid w:val="00B724B1"/>
    <w:rsid w:val="00B7257A"/>
    <w:rsid w:val="00B727CF"/>
    <w:rsid w:val="00B73123"/>
    <w:rsid w:val="00B73E4D"/>
    <w:rsid w:val="00B7416C"/>
    <w:rsid w:val="00B746DE"/>
    <w:rsid w:val="00B7473B"/>
    <w:rsid w:val="00B752C1"/>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1E5"/>
    <w:rsid w:val="00BB14EA"/>
    <w:rsid w:val="00BB2BB0"/>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E0D"/>
    <w:rsid w:val="00BD072D"/>
    <w:rsid w:val="00BD139F"/>
    <w:rsid w:val="00BD1543"/>
    <w:rsid w:val="00BD2559"/>
    <w:rsid w:val="00BD26B4"/>
    <w:rsid w:val="00BD283A"/>
    <w:rsid w:val="00BD2902"/>
    <w:rsid w:val="00BD3025"/>
    <w:rsid w:val="00BD3FCF"/>
    <w:rsid w:val="00BD44E2"/>
    <w:rsid w:val="00BD5CE5"/>
    <w:rsid w:val="00BD5D94"/>
    <w:rsid w:val="00BD5DC1"/>
    <w:rsid w:val="00BD604F"/>
    <w:rsid w:val="00BD782F"/>
    <w:rsid w:val="00BD78F0"/>
    <w:rsid w:val="00BD799A"/>
    <w:rsid w:val="00BD7ABE"/>
    <w:rsid w:val="00BE0B9B"/>
    <w:rsid w:val="00BE17E5"/>
    <w:rsid w:val="00BE2320"/>
    <w:rsid w:val="00BE2A08"/>
    <w:rsid w:val="00BE4BC9"/>
    <w:rsid w:val="00BE531C"/>
    <w:rsid w:val="00BE611F"/>
    <w:rsid w:val="00BE685E"/>
    <w:rsid w:val="00BE7361"/>
    <w:rsid w:val="00BE76F1"/>
    <w:rsid w:val="00BE7ECD"/>
    <w:rsid w:val="00BF0551"/>
    <w:rsid w:val="00BF0A9E"/>
    <w:rsid w:val="00BF1686"/>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E3A"/>
    <w:rsid w:val="00C07AA3"/>
    <w:rsid w:val="00C07D62"/>
    <w:rsid w:val="00C10067"/>
    <w:rsid w:val="00C129C6"/>
    <w:rsid w:val="00C133F9"/>
    <w:rsid w:val="00C13B5E"/>
    <w:rsid w:val="00C14183"/>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3B34"/>
    <w:rsid w:val="00C24952"/>
    <w:rsid w:val="00C24F71"/>
    <w:rsid w:val="00C2522B"/>
    <w:rsid w:val="00C25A16"/>
    <w:rsid w:val="00C2721F"/>
    <w:rsid w:val="00C27521"/>
    <w:rsid w:val="00C278D7"/>
    <w:rsid w:val="00C27A5B"/>
    <w:rsid w:val="00C3003F"/>
    <w:rsid w:val="00C300E3"/>
    <w:rsid w:val="00C30C99"/>
    <w:rsid w:val="00C31387"/>
    <w:rsid w:val="00C31760"/>
    <w:rsid w:val="00C31B69"/>
    <w:rsid w:val="00C31C2C"/>
    <w:rsid w:val="00C33E4C"/>
    <w:rsid w:val="00C34F1D"/>
    <w:rsid w:val="00C36476"/>
    <w:rsid w:val="00C36508"/>
    <w:rsid w:val="00C36D24"/>
    <w:rsid w:val="00C37823"/>
    <w:rsid w:val="00C37A1B"/>
    <w:rsid w:val="00C40787"/>
    <w:rsid w:val="00C40876"/>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589"/>
    <w:rsid w:val="00C617CE"/>
    <w:rsid w:val="00C61D0C"/>
    <w:rsid w:val="00C61EF1"/>
    <w:rsid w:val="00C6229E"/>
    <w:rsid w:val="00C631E1"/>
    <w:rsid w:val="00C6352F"/>
    <w:rsid w:val="00C63FED"/>
    <w:rsid w:val="00C65000"/>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363B"/>
    <w:rsid w:val="00C9369B"/>
    <w:rsid w:val="00C94B15"/>
    <w:rsid w:val="00C95672"/>
    <w:rsid w:val="00C95A95"/>
    <w:rsid w:val="00C96D18"/>
    <w:rsid w:val="00C97C79"/>
    <w:rsid w:val="00CA104D"/>
    <w:rsid w:val="00CA18F2"/>
    <w:rsid w:val="00CA1B84"/>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6031"/>
    <w:rsid w:val="00CB6A63"/>
    <w:rsid w:val="00CB7407"/>
    <w:rsid w:val="00CB751D"/>
    <w:rsid w:val="00CB767A"/>
    <w:rsid w:val="00CB7E8A"/>
    <w:rsid w:val="00CC00BD"/>
    <w:rsid w:val="00CC05AF"/>
    <w:rsid w:val="00CC0D08"/>
    <w:rsid w:val="00CC1ABE"/>
    <w:rsid w:val="00CC2193"/>
    <w:rsid w:val="00CC2266"/>
    <w:rsid w:val="00CC381F"/>
    <w:rsid w:val="00CC42DF"/>
    <w:rsid w:val="00CC62E5"/>
    <w:rsid w:val="00CC70E0"/>
    <w:rsid w:val="00CC70F4"/>
    <w:rsid w:val="00CC73F5"/>
    <w:rsid w:val="00CC7AB7"/>
    <w:rsid w:val="00CD0455"/>
    <w:rsid w:val="00CD0BE7"/>
    <w:rsid w:val="00CD1162"/>
    <w:rsid w:val="00CD194C"/>
    <w:rsid w:val="00CD1E58"/>
    <w:rsid w:val="00CD30F1"/>
    <w:rsid w:val="00CD3496"/>
    <w:rsid w:val="00CD3942"/>
    <w:rsid w:val="00CD3DDC"/>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0FA4"/>
    <w:rsid w:val="00CF1094"/>
    <w:rsid w:val="00CF16DF"/>
    <w:rsid w:val="00CF1BCB"/>
    <w:rsid w:val="00CF1FDD"/>
    <w:rsid w:val="00CF2EC3"/>
    <w:rsid w:val="00CF307F"/>
    <w:rsid w:val="00CF31A4"/>
    <w:rsid w:val="00CF38F7"/>
    <w:rsid w:val="00CF3AE4"/>
    <w:rsid w:val="00CF3C2F"/>
    <w:rsid w:val="00CF4DB0"/>
    <w:rsid w:val="00CF4F27"/>
    <w:rsid w:val="00CF50BE"/>
    <w:rsid w:val="00CF67E3"/>
    <w:rsid w:val="00CF6F99"/>
    <w:rsid w:val="00CF7008"/>
    <w:rsid w:val="00CF770B"/>
    <w:rsid w:val="00CF7D09"/>
    <w:rsid w:val="00D001C6"/>
    <w:rsid w:val="00D00FD4"/>
    <w:rsid w:val="00D010CE"/>
    <w:rsid w:val="00D012E3"/>
    <w:rsid w:val="00D02926"/>
    <w:rsid w:val="00D03325"/>
    <w:rsid w:val="00D0548E"/>
    <w:rsid w:val="00D056D0"/>
    <w:rsid w:val="00D05891"/>
    <w:rsid w:val="00D05B91"/>
    <w:rsid w:val="00D05F40"/>
    <w:rsid w:val="00D05F56"/>
    <w:rsid w:val="00D0639A"/>
    <w:rsid w:val="00D07EE3"/>
    <w:rsid w:val="00D07F17"/>
    <w:rsid w:val="00D11A2D"/>
    <w:rsid w:val="00D11ADF"/>
    <w:rsid w:val="00D12042"/>
    <w:rsid w:val="00D14C22"/>
    <w:rsid w:val="00D14D60"/>
    <w:rsid w:val="00D14FEA"/>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30512"/>
    <w:rsid w:val="00D31176"/>
    <w:rsid w:val="00D3136C"/>
    <w:rsid w:val="00D31C4C"/>
    <w:rsid w:val="00D32AA5"/>
    <w:rsid w:val="00D32D11"/>
    <w:rsid w:val="00D33365"/>
    <w:rsid w:val="00D3377E"/>
    <w:rsid w:val="00D33EDE"/>
    <w:rsid w:val="00D34A4A"/>
    <w:rsid w:val="00D35BB8"/>
    <w:rsid w:val="00D36A1A"/>
    <w:rsid w:val="00D40538"/>
    <w:rsid w:val="00D4055E"/>
    <w:rsid w:val="00D405DE"/>
    <w:rsid w:val="00D42F5D"/>
    <w:rsid w:val="00D430A4"/>
    <w:rsid w:val="00D4430F"/>
    <w:rsid w:val="00D443DE"/>
    <w:rsid w:val="00D44825"/>
    <w:rsid w:val="00D45231"/>
    <w:rsid w:val="00D453D6"/>
    <w:rsid w:val="00D45E95"/>
    <w:rsid w:val="00D45F56"/>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1153"/>
    <w:rsid w:val="00D71EA0"/>
    <w:rsid w:val="00D7458B"/>
    <w:rsid w:val="00D74A27"/>
    <w:rsid w:val="00D758F7"/>
    <w:rsid w:val="00D75E92"/>
    <w:rsid w:val="00D76AF7"/>
    <w:rsid w:val="00D776E8"/>
    <w:rsid w:val="00D779E8"/>
    <w:rsid w:val="00D77EBB"/>
    <w:rsid w:val="00D80436"/>
    <w:rsid w:val="00D8048C"/>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FF"/>
    <w:rsid w:val="00DA5B6D"/>
    <w:rsid w:val="00DA5E7A"/>
    <w:rsid w:val="00DA610D"/>
    <w:rsid w:val="00DA6429"/>
    <w:rsid w:val="00DA68E3"/>
    <w:rsid w:val="00DA6E6A"/>
    <w:rsid w:val="00DA74C8"/>
    <w:rsid w:val="00DB0425"/>
    <w:rsid w:val="00DB09F2"/>
    <w:rsid w:val="00DB0B1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1E97"/>
    <w:rsid w:val="00DC23D4"/>
    <w:rsid w:val="00DC2851"/>
    <w:rsid w:val="00DC317C"/>
    <w:rsid w:val="00DC3EEB"/>
    <w:rsid w:val="00DC4E73"/>
    <w:rsid w:val="00DC670C"/>
    <w:rsid w:val="00DC712B"/>
    <w:rsid w:val="00DC7C98"/>
    <w:rsid w:val="00DD0966"/>
    <w:rsid w:val="00DD2715"/>
    <w:rsid w:val="00DD3004"/>
    <w:rsid w:val="00DD3097"/>
    <w:rsid w:val="00DD371F"/>
    <w:rsid w:val="00DD3CAD"/>
    <w:rsid w:val="00DD45E9"/>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66B6"/>
    <w:rsid w:val="00DE674E"/>
    <w:rsid w:val="00DE6E93"/>
    <w:rsid w:val="00DE7C9F"/>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D08"/>
    <w:rsid w:val="00E008D8"/>
    <w:rsid w:val="00E00C3F"/>
    <w:rsid w:val="00E00C4F"/>
    <w:rsid w:val="00E01315"/>
    <w:rsid w:val="00E01503"/>
    <w:rsid w:val="00E01C15"/>
    <w:rsid w:val="00E01FBA"/>
    <w:rsid w:val="00E024C8"/>
    <w:rsid w:val="00E03C92"/>
    <w:rsid w:val="00E0471A"/>
    <w:rsid w:val="00E04E2F"/>
    <w:rsid w:val="00E05615"/>
    <w:rsid w:val="00E0585A"/>
    <w:rsid w:val="00E05B61"/>
    <w:rsid w:val="00E060C4"/>
    <w:rsid w:val="00E06611"/>
    <w:rsid w:val="00E06B10"/>
    <w:rsid w:val="00E072DE"/>
    <w:rsid w:val="00E10D1E"/>
    <w:rsid w:val="00E10FAE"/>
    <w:rsid w:val="00E11038"/>
    <w:rsid w:val="00E1214F"/>
    <w:rsid w:val="00E12980"/>
    <w:rsid w:val="00E12CF3"/>
    <w:rsid w:val="00E13711"/>
    <w:rsid w:val="00E13F05"/>
    <w:rsid w:val="00E14743"/>
    <w:rsid w:val="00E14DE8"/>
    <w:rsid w:val="00E16AE5"/>
    <w:rsid w:val="00E171E3"/>
    <w:rsid w:val="00E177CD"/>
    <w:rsid w:val="00E177E2"/>
    <w:rsid w:val="00E21754"/>
    <w:rsid w:val="00E2237B"/>
    <w:rsid w:val="00E23382"/>
    <w:rsid w:val="00E235B9"/>
    <w:rsid w:val="00E23734"/>
    <w:rsid w:val="00E23B46"/>
    <w:rsid w:val="00E23E82"/>
    <w:rsid w:val="00E24BDF"/>
    <w:rsid w:val="00E25574"/>
    <w:rsid w:val="00E2572C"/>
    <w:rsid w:val="00E2673C"/>
    <w:rsid w:val="00E26C62"/>
    <w:rsid w:val="00E271C8"/>
    <w:rsid w:val="00E27F9E"/>
    <w:rsid w:val="00E310A7"/>
    <w:rsid w:val="00E31211"/>
    <w:rsid w:val="00E3148F"/>
    <w:rsid w:val="00E31496"/>
    <w:rsid w:val="00E31CB7"/>
    <w:rsid w:val="00E32336"/>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D3B"/>
    <w:rsid w:val="00E43C45"/>
    <w:rsid w:val="00E43E08"/>
    <w:rsid w:val="00E44EFC"/>
    <w:rsid w:val="00E45854"/>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57D3D"/>
    <w:rsid w:val="00E60994"/>
    <w:rsid w:val="00E622FB"/>
    <w:rsid w:val="00E633E0"/>
    <w:rsid w:val="00E642F4"/>
    <w:rsid w:val="00E64966"/>
    <w:rsid w:val="00E64DA1"/>
    <w:rsid w:val="00E65316"/>
    <w:rsid w:val="00E65329"/>
    <w:rsid w:val="00E672DB"/>
    <w:rsid w:val="00E6796A"/>
    <w:rsid w:val="00E70083"/>
    <w:rsid w:val="00E702B7"/>
    <w:rsid w:val="00E71184"/>
    <w:rsid w:val="00E71658"/>
    <w:rsid w:val="00E7169D"/>
    <w:rsid w:val="00E71A1A"/>
    <w:rsid w:val="00E71A83"/>
    <w:rsid w:val="00E71B3C"/>
    <w:rsid w:val="00E71D06"/>
    <w:rsid w:val="00E7366A"/>
    <w:rsid w:val="00E73767"/>
    <w:rsid w:val="00E7391A"/>
    <w:rsid w:val="00E73E85"/>
    <w:rsid w:val="00E748CC"/>
    <w:rsid w:val="00E74A7C"/>
    <w:rsid w:val="00E759AC"/>
    <w:rsid w:val="00E76095"/>
    <w:rsid w:val="00E77C05"/>
    <w:rsid w:val="00E8019B"/>
    <w:rsid w:val="00E80F7D"/>
    <w:rsid w:val="00E81B09"/>
    <w:rsid w:val="00E82262"/>
    <w:rsid w:val="00E827BC"/>
    <w:rsid w:val="00E828EE"/>
    <w:rsid w:val="00E8387E"/>
    <w:rsid w:val="00E840D9"/>
    <w:rsid w:val="00E84460"/>
    <w:rsid w:val="00E85053"/>
    <w:rsid w:val="00E8580B"/>
    <w:rsid w:val="00E85848"/>
    <w:rsid w:val="00E871DC"/>
    <w:rsid w:val="00E87508"/>
    <w:rsid w:val="00E875AC"/>
    <w:rsid w:val="00E87DAF"/>
    <w:rsid w:val="00E9036C"/>
    <w:rsid w:val="00E912C1"/>
    <w:rsid w:val="00E91BE5"/>
    <w:rsid w:val="00E921C4"/>
    <w:rsid w:val="00E92A09"/>
    <w:rsid w:val="00E92F10"/>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329"/>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196"/>
    <w:rsid w:val="00ED309F"/>
    <w:rsid w:val="00ED38E0"/>
    <w:rsid w:val="00ED42E7"/>
    <w:rsid w:val="00ED4968"/>
    <w:rsid w:val="00ED4A81"/>
    <w:rsid w:val="00ED4E32"/>
    <w:rsid w:val="00ED52AD"/>
    <w:rsid w:val="00ED57E7"/>
    <w:rsid w:val="00ED6A3C"/>
    <w:rsid w:val="00ED6DE2"/>
    <w:rsid w:val="00ED70A2"/>
    <w:rsid w:val="00EE0690"/>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46E0"/>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DCE"/>
    <w:rsid w:val="00EF5F3B"/>
    <w:rsid w:val="00EF67F2"/>
    <w:rsid w:val="00EF7F21"/>
    <w:rsid w:val="00F0033C"/>
    <w:rsid w:val="00F0053A"/>
    <w:rsid w:val="00F00C40"/>
    <w:rsid w:val="00F010EB"/>
    <w:rsid w:val="00F01888"/>
    <w:rsid w:val="00F01E2B"/>
    <w:rsid w:val="00F030E8"/>
    <w:rsid w:val="00F032D6"/>
    <w:rsid w:val="00F0336F"/>
    <w:rsid w:val="00F042A5"/>
    <w:rsid w:val="00F04458"/>
    <w:rsid w:val="00F04EE9"/>
    <w:rsid w:val="00F05EC1"/>
    <w:rsid w:val="00F06152"/>
    <w:rsid w:val="00F07432"/>
    <w:rsid w:val="00F07E9A"/>
    <w:rsid w:val="00F102E6"/>
    <w:rsid w:val="00F103BF"/>
    <w:rsid w:val="00F10B2B"/>
    <w:rsid w:val="00F10C82"/>
    <w:rsid w:val="00F11C38"/>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3F85"/>
    <w:rsid w:val="00F247CD"/>
    <w:rsid w:val="00F25188"/>
    <w:rsid w:val="00F25434"/>
    <w:rsid w:val="00F2644A"/>
    <w:rsid w:val="00F268E3"/>
    <w:rsid w:val="00F26944"/>
    <w:rsid w:val="00F26A5C"/>
    <w:rsid w:val="00F27AA1"/>
    <w:rsid w:val="00F27D2B"/>
    <w:rsid w:val="00F30063"/>
    <w:rsid w:val="00F30105"/>
    <w:rsid w:val="00F305BB"/>
    <w:rsid w:val="00F30755"/>
    <w:rsid w:val="00F30A76"/>
    <w:rsid w:val="00F30A9D"/>
    <w:rsid w:val="00F32056"/>
    <w:rsid w:val="00F32082"/>
    <w:rsid w:val="00F32D0D"/>
    <w:rsid w:val="00F32E44"/>
    <w:rsid w:val="00F34493"/>
    <w:rsid w:val="00F34862"/>
    <w:rsid w:val="00F358A3"/>
    <w:rsid w:val="00F362AD"/>
    <w:rsid w:val="00F3634B"/>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5310"/>
    <w:rsid w:val="00F5567F"/>
    <w:rsid w:val="00F55BEA"/>
    <w:rsid w:val="00F56778"/>
    <w:rsid w:val="00F57077"/>
    <w:rsid w:val="00F578CF"/>
    <w:rsid w:val="00F57DC6"/>
    <w:rsid w:val="00F6118C"/>
    <w:rsid w:val="00F6148F"/>
    <w:rsid w:val="00F617F2"/>
    <w:rsid w:val="00F61A4B"/>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30C4"/>
    <w:rsid w:val="00F7375F"/>
    <w:rsid w:val="00F73C81"/>
    <w:rsid w:val="00F73DB7"/>
    <w:rsid w:val="00F758E4"/>
    <w:rsid w:val="00F75A15"/>
    <w:rsid w:val="00F75AF5"/>
    <w:rsid w:val="00F76063"/>
    <w:rsid w:val="00F76308"/>
    <w:rsid w:val="00F7770F"/>
    <w:rsid w:val="00F778EA"/>
    <w:rsid w:val="00F778EE"/>
    <w:rsid w:val="00F81DE3"/>
    <w:rsid w:val="00F834E8"/>
    <w:rsid w:val="00F8357F"/>
    <w:rsid w:val="00F83705"/>
    <w:rsid w:val="00F840E2"/>
    <w:rsid w:val="00F85EB1"/>
    <w:rsid w:val="00F86034"/>
    <w:rsid w:val="00F8677D"/>
    <w:rsid w:val="00F8697F"/>
    <w:rsid w:val="00F86D07"/>
    <w:rsid w:val="00F87A20"/>
    <w:rsid w:val="00F87B90"/>
    <w:rsid w:val="00F87D90"/>
    <w:rsid w:val="00F90FDD"/>
    <w:rsid w:val="00F910FB"/>
    <w:rsid w:val="00F912FE"/>
    <w:rsid w:val="00F91C85"/>
    <w:rsid w:val="00F91F0B"/>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732A"/>
    <w:rsid w:val="00FA73A5"/>
    <w:rsid w:val="00FA7E04"/>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B7CAE"/>
    <w:rsid w:val="00FC01F1"/>
    <w:rsid w:val="00FC10C4"/>
    <w:rsid w:val="00FC124C"/>
    <w:rsid w:val="00FC134F"/>
    <w:rsid w:val="00FC2287"/>
    <w:rsid w:val="00FC3EC2"/>
    <w:rsid w:val="00FC4169"/>
    <w:rsid w:val="00FC49E3"/>
    <w:rsid w:val="00FC4C5C"/>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F92"/>
    <w:rsid w:val="00FD5264"/>
    <w:rsid w:val="00FD5377"/>
    <w:rsid w:val="00FD6699"/>
    <w:rsid w:val="00FD71F3"/>
    <w:rsid w:val="00FE03C1"/>
    <w:rsid w:val="00FE0E16"/>
    <w:rsid w:val="00FE0E82"/>
    <w:rsid w:val="00FE2238"/>
    <w:rsid w:val="00FE23C2"/>
    <w:rsid w:val="00FE2457"/>
    <w:rsid w:val="00FE3423"/>
    <w:rsid w:val="00FE5A6D"/>
    <w:rsid w:val="00FE6403"/>
    <w:rsid w:val="00FE645D"/>
    <w:rsid w:val="00FE6463"/>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B89"/>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 w:type="character" w:customStyle="1" w:styleId="apple-converted-space">
    <w:name w:val="apple-converted-space"/>
    <w:qFormat/>
    <w:rsid w:val="00AD4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6310030">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028835">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5844930">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37016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9657512">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24146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5757378">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966</TotalTime>
  <Pages>3</Pages>
  <Words>991</Words>
  <Characters>5452</Characters>
  <Application>Microsoft Office Word</Application>
  <DocSecurity>0</DocSecurity>
  <Lines>45</Lines>
  <Paragraphs>12</Paragraphs>
  <ScaleCrop>false</ScaleCrop>
  <Company>ETSI Sophia Antipolis</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382</cp:revision>
  <cp:lastPrinted>2021-10-12T01:12:00Z</cp:lastPrinted>
  <dcterms:created xsi:type="dcterms:W3CDTF">2023-02-16T16:14:00Z</dcterms:created>
  <dcterms:modified xsi:type="dcterms:W3CDTF">2024-04-08T11:18:00Z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